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C" w:rsidRPr="00C71EDC" w:rsidRDefault="00C71EDC" w:rsidP="00C71EDC">
      <w:pPr>
        <w:shd w:val="clear" w:color="auto" w:fill="FFFFFF"/>
        <w:spacing w:after="225" w:line="270" w:lineRule="atLeast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 xml:space="preserve">Konkurs na </w:t>
      </w:r>
      <w:r w:rsidR="00E94702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>dzierżawę</w:t>
      </w:r>
      <w:r w:rsidRPr="00C71ED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 xml:space="preserve"> lokal</w:t>
      </w:r>
      <w:r w:rsidR="0022138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>i</w:t>
      </w:r>
      <w:r w:rsidRPr="00C71ED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 xml:space="preserve"> w celu prowadzenia 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 xml:space="preserve">stołówki i </w:t>
      </w:r>
      <w:r w:rsidRPr="00C71ED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>bufet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>ów</w:t>
      </w:r>
      <w:r w:rsidRPr="00C71ED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 xml:space="preserve"> w budynk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>ach</w:t>
      </w:r>
      <w:r w:rsidRPr="00C71ED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 xml:space="preserve"> Państwowe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>j</w:t>
      </w:r>
      <w:r w:rsidRPr="00C71ED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pl-PL"/>
        </w:rPr>
        <w:t>Wyższej Szkole Filmowej, Telewizyjnej i Teatralnej im. Leona Schillera w Łodzi</w:t>
      </w:r>
    </w:p>
    <w:p w:rsidR="00C71EDC" w:rsidRPr="00C71EDC" w:rsidRDefault="00C71EDC" w:rsidP="00C71ED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Regulamin konkursu</w:t>
      </w: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 xml:space="preserve">Na </w:t>
      </w:r>
      <w:r w:rsidR="00E94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dzierżawę</w:t>
      </w: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loka</w:t>
      </w:r>
      <w:r w:rsidR="0022138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l</w:t>
      </w:r>
      <w:r w:rsidR="00BF3B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</w:t>
      </w: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celu prowadzenia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stołówki </w:t>
      </w:r>
      <w:r w:rsidR="00BF3B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 bufetów w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budynkach Państwowej Wyższej Szko</w:t>
      </w:r>
      <w:r w:rsidR="00BF3B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ły</w:t>
      </w: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Filmowej, Telewizyjnej i Teatralnej im. Leona Schillera w Łodzi</w:t>
      </w:r>
    </w:p>
    <w:p w:rsidR="00C71EDC" w:rsidRPr="00C71EDC" w:rsidRDefault="00C71EDC" w:rsidP="00C71ED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71EDC" w:rsidRPr="00C71EDC" w:rsidRDefault="00C71EDC" w:rsidP="00C71EDC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ogólne.</w:t>
      </w:r>
    </w:p>
    <w:p w:rsidR="00C71EDC" w:rsidRPr="00C71EDC" w:rsidRDefault="00C71EDC" w:rsidP="00C71EDC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Przedmiot konkursu i termin realizacji.</w:t>
      </w:r>
    </w:p>
    <w:p w:rsidR="00C71EDC" w:rsidRPr="00C71EDC" w:rsidRDefault="00C71EDC" w:rsidP="00C71EDC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Wymagany zakres usług.</w:t>
      </w:r>
    </w:p>
    <w:p w:rsidR="00C71EDC" w:rsidRPr="00C71EDC" w:rsidRDefault="00C71EDC" w:rsidP="00C71EDC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Opis sposobu przygotowania ofert i wymagane dokumenty.</w:t>
      </w:r>
    </w:p>
    <w:p w:rsidR="00C71EDC" w:rsidRPr="00C71EDC" w:rsidRDefault="00C71EDC" w:rsidP="00C71EDC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Kryteria oceny ofert.</w:t>
      </w:r>
    </w:p>
    <w:p w:rsidR="00C71EDC" w:rsidRPr="00C71EDC" w:rsidRDefault="00C71EDC" w:rsidP="00C71EDC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Miejsce i termin składania ofert.</w:t>
      </w:r>
    </w:p>
    <w:p w:rsidR="00C71EDC" w:rsidRPr="00C71EDC" w:rsidRDefault="00C71EDC" w:rsidP="00C71EDC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Postanowienia końcowe.</w:t>
      </w:r>
    </w:p>
    <w:p w:rsidR="00C71EDC" w:rsidRPr="00C71EDC" w:rsidRDefault="00C71EDC" w:rsidP="00C71ED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71EDC" w:rsidRPr="00C71EDC" w:rsidRDefault="00C71EDC" w:rsidP="00C71EDC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ogólne</w:t>
      </w:r>
    </w:p>
    <w:p w:rsidR="00C71EDC" w:rsidRP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 ogłaszający konkurs - Państwow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Wyższa Szkoła Filmowa, Telewizyjna i Teatralna im. Leona Schillera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siedzibą przy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Targowej 61/63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90-323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Łódź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zwan</w:t>
      </w:r>
      <w:r w:rsidR="00E947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dalej </w:t>
      </w:r>
      <w:r w:rsidR="00E947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Uczelnią</w:t>
      </w:r>
      <w:r w:rsidR="00F05CC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71EDC" w:rsidRP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niniejszego konkursu ofert nie stosuje się przepisów ustawy Prawo zamówień publicznych.</w:t>
      </w:r>
    </w:p>
    <w:p w:rsidR="00C71EDC" w:rsidRPr="00C71EDC" w:rsidRDefault="00C71EDC" w:rsidP="00C71EDC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Przedmiot konkursu i termin realizacji</w:t>
      </w:r>
    </w:p>
    <w:p w:rsidR="00C754D9" w:rsidRPr="00C754D9" w:rsidRDefault="00C71EDC" w:rsidP="00C754D9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Celem niniejszego konkursu jest </w:t>
      </w:r>
      <w:r w:rsidR="007A5E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dzierżawa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pomieszczeń na prowadzenie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stołówki i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bufet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ów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budynk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ach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Państwowej Wyższej Szkoły Filmowej, Telewizyjnej i Teatralnej im. L. Schillera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Targowej 61/63</w:t>
      </w:r>
      <w:r w:rsidR="00C02E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bufetu w Teatrze Studyjnym przy ul. Kopernika 8,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rzecz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studentów</w:t>
      </w:r>
      <w:r w:rsidR="00C02E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pracowników i gości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PWSFTviT</w:t>
      </w:r>
      <w:proofErr w:type="spellEnd"/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71EDC" w:rsidRPr="00C71EDC" w:rsidRDefault="007A5E78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Dzierżawa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dotyczy pomieszczeń użytkowych </w:t>
      </w:r>
      <w:r w:rsid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stołówki i 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bufet</w:t>
      </w:r>
      <w:r w:rsid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ów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zwanych dalej lokal</w:t>
      </w:r>
      <w:r w:rsid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ami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BF3BA2" w:rsidRDefault="00BF3BA2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owierzchnia lokal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wynosi:</w:t>
      </w:r>
    </w:p>
    <w:p w:rsidR="00BF3BA2" w:rsidRDefault="00BF3BA2" w:rsidP="00BF3BA2">
      <w:pPr>
        <w:shd w:val="clear" w:color="auto" w:fill="FFFFFF"/>
        <w:spacing w:after="0" w:line="240" w:lineRule="atLeast"/>
        <w:ind w:left="567" w:right="300" w:hanging="2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a) budynek H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stołówka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</w:t>
      </w:r>
      <w:r w:rsidR="00720DF9"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ok. 400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</w:t>
      </w:r>
      <w:r w:rsidRPr="00720DF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</w:t>
      </w:r>
      <w:r w:rsidRPr="00BF3B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składa się z części kuchenno-wydawczej oraz sali konsumenckiej i zaplecza technicznego</w:t>
      </w:r>
    </w:p>
    <w:p w:rsidR="00BF3BA2" w:rsidRDefault="00BF3BA2" w:rsidP="00073CB4">
      <w:pPr>
        <w:shd w:val="clear" w:color="auto" w:fill="FFFFFF"/>
        <w:spacing w:after="0" w:line="240" w:lineRule="atLeast"/>
        <w:ind w:left="567" w:right="300" w:hanging="2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budynek Z bufet 1 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</w:t>
      </w:r>
      <w:r w:rsidR="000077F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</w:t>
      </w:r>
      <w:r w:rsidRPr="00720DF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składa się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części wydawczej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sali konsumenckiej i zaplecza technicznego 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bufetu. </w:t>
      </w:r>
    </w:p>
    <w:p w:rsidR="00BF3BA2" w:rsidRDefault="00BF3BA2" w:rsidP="00720DF9">
      <w:pPr>
        <w:shd w:val="clear" w:color="auto" w:fill="FFFFFF"/>
        <w:spacing w:after="0" w:line="240" w:lineRule="atLeast"/>
        <w:ind w:left="574" w:right="300" w:hanging="27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c) budynek Z </w:t>
      </w:r>
      <w:r w:rsidR="00972E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kawiarnia/</w:t>
      </w:r>
      <w:r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bufet 2 – </w:t>
      </w:r>
      <w:r w:rsidR="004204A8"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174</w:t>
      </w:r>
      <w:r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</w:t>
      </w:r>
      <w:r w:rsidRPr="004204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</w:t>
      </w:r>
      <w:r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składa się </w:t>
      </w:r>
      <w:r w:rsidR="00073CB4"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części wydawczej</w:t>
      </w:r>
      <w:r w:rsidR="00720DF9"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sali konsumenckiej</w:t>
      </w:r>
      <w:r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zaplecza technicznego </w:t>
      </w:r>
      <w:r w:rsidR="00972E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kawiarni/</w:t>
      </w:r>
      <w:r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bufetu.</w:t>
      </w:r>
    </w:p>
    <w:p w:rsidR="00AB1DE8" w:rsidRDefault="00AB1DE8" w:rsidP="00BF3BA2">
      <w:p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d) Teatr Studyjny bufet </w:t>
      </w:r>
      <w:r w:rsid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827A6" w:rsidRPr="009827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46</w:t>
      </w:r>
      <w:r w:rsidR="00720DF9" w:rsidRPr="009827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827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składa się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części wydawczej</w:t>
      </w:r>
      <w:r w:rsidR="009827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</w:t>
      </w:r>
      <w:r w:rsidR="009827A6" w:rsidRPr="004204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sali konsumenckiej</w:t>
      </w:r>
      <w:r w:rsid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F05CCC" w:rsidRDefault="00F05CCC" w:rsidP="00F05CCC">
      <w:p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Sale konsum</w:t>
      </w:r>
      <w:r w:rsid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enckie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827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stanowią wyłącznego przedmiotu dzierżawy.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zastrzega możliwość korzystania z sal przez pracowników, studentów i gości</w:t>
      </w:r>
      <w:r w:rsidR="009827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potrzeby własne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71EDC" w:rsidRP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Lokal</w:t>
      </w:r>
      <w:r w:rsidR="007D21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E03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są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wyposażon</w:t>
      </w:r>
      <w:r w:rsidR="00BE03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</w:t>
      </w:r>
      <w:r w:rsidR="009827A6" w:rsidRPr="009827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827A6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sieci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C71EDC" w:rsidRPr="00C71EDC" w:rsidRDefault="00C71EDC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wodociągową, elektryczną, kanalizacyjną i centralne ogrzewanie </w:t>
      </w:r>
    </w:p>
    <w:p w:rsidR="00C71EDC" w:rsidRPr="00C71EDC" w:rsidRDefault="009827A6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="00F05CC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przekaże Dzierżawcy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przedmiot konkursu po zawarciu umowy </w:t>
      </w:r>
      <w:r w:rsidR="00F05CC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uzgodnieniu z Uczelnią zakresu prac adaptacyjnych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71EDC" w:rsidRPr="00F77C44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Przewidziany okres na jaki zostanie zawarta umowa </w:t>
      </w:r>
      <w:r w:rsid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</w:t>
      </w:r>
      <w:r w:rsidR="00F05CCC" w:rsidRPr="00F77C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36</w:t>
      </w:r>
      <w:r w:rsidRPr="00F77C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miesi</w:t>
      </w:r>
      <w:r w:rsidR="00F05CCC" w:rsidRPr="00F77C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ęcy</w:t>
      </w:r>
      <w:r w:rsidR="00C754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rozpoczęcie 01 październik 2015 r.</w:t>
      </w:r>
    </w:p>
    <w:p w:rsidR="00F05CC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dzień dzisiejszy </w:t>
      </w:r>
      <w:r w:rsidR="002058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</w:t>
      </w:r>
      <w:proofErr w:type="spellStart"/>
      <w:r w:rsidR="002058AC" w:rsidRPr="002058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PWSFTviT</w:t>
      </w:r>
      <w:proofErr w:type="spellEnd"/>
      <w:r w:rsidR="002058AC" w:rsidRPr="002058AC">
        <w:rPr>
          <w:rFonts w:ascii="Verdana" w:hAnsi="Verdana"/>
          <w:sz w:val="16"/>
          <w:szCs w:val="16"/>
        </w:rPr>
        <w:t xml:space="preserve"> </w:t>
      </w:r>
      <w:r w:rsidR="004934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okresie</w:t>
      </w:r>
      <w:r w:rsidR="007B24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4934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którym prowadzone są zajęcia dydaktyczne, </w:t>
      </w:r>
      <w:r w:rsidR="002058AC" w:rsidRPr="002058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przebywa średnio od poniedziałku do niedzieli</w:t>
      </w:r>
      <w:r w:rsid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2058AC" w:rsidRPr="002058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71EDC" w:rsidRDefault="00F05CCC" w:rsidP="00F05CCC">
      <w:pPr>
        <w:pStyle w:val="Akapitzlist"/>
        <w:numPr>
          <w:ilvl w:val="0"/>
          <w:numId w:val="4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Pn.- pt.-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400 – 600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osób</w:t>
      </w:r>
    </w:p>
    <w:p w:rsidR="00F05CCC" w:rsidRPr="00F05CCC" w:rsidRDefault="00F05CCC" w:rsidP="00F05CCC">
      <w:pPr>
        <w:pStyle w:val="Akapitzlist"/>
        <w:numPr>
          <w:ilvl w:val="0"/>
          <w:numId w:val="4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Sb.-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.- 100 osób</w:t>
      </w:r>
    </w:p>
    <w:p w:rsidR="00C71EDC" w:rsidRPr="00C71EDC" w:rsidRDefault="00C71EDC" w:rsidP="00C71EDC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Wymagany zakres usług</w:t>
      </w:r>
    </w:p>
    <w:p w:rsidR="00562F7E" w:rsidRDefault="00562F7E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Obsługa bufetu</w:t>
      </w:r>
      <w:r w:rsidR="005F29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budynku Z</w:t>
      </w:r>
    </w:p>
    <w:p w:rsidR="00C71EDC" w:rsidRPr="00720DF9" w:rsidRDefault="00C71EDC" w:rsidP="00720DF9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Dostępność oferowanej usługi w godz. </w:t>
      </w:r>
      <w:r w:rsidR="007B24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co najmniej 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08.</w:t>
      </w:r>
      <w:r w:rsidR="002A498E"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A498E"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2A498E"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dni </w:t>
      </w:r>
      <w:r w:rsidR="002A498E"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pracy budynku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(do ustalenia z </w:t>
      </w:r>
      <w:r w:rsidR="00C754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Uczelnią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następującym zakresie:</w:t>
      </w:r>
    </w:p>
    <w:p w:rsidR="00745F51" w:rsidRDefault="00C71EDC" w:rsidP="00720DF9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posiłki śniadaniowe od godz. 08.</w:t>
      </w:r>
      <w:r w:rsidR="002A49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</w:t>
      </w:r>
    </w:p>
    <w:p w:rsidR="00562F7E" w:rsidRDefault="00745F51" w:rsidP="00720DF9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</w:t>
      </w:r>
      <w:r w:rsidR="00562F7E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rowadzenie do codziennego menu kanapek dwustronnych (</w:t>
      </w:r>
      <w:r w:rsidR="007B24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np. </w:t>
      </w:r>
      <w:r w:rsidR="00562F7E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bułki typu kajzerka) </w:t>
      </w:r>
      <w:r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cenie do</w:t>
      </w:r>
      <w:r w:rsidR="008B44DD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62F7E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zł. Kanapki </w:t>
      </w:r>
      <w:r w:rsidR="00927485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powinny s</w:t>
      </w:r>
      <w:r w:rsidR="008B44DD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kładać się</w:t>
      </w:r>
      <w:r w:rsidR="00562F7E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co najmniej </w:t>
      </w:r>
      <w:r w:rsidR="008B44DD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</w:t>
      </w:r>
      <w:r w:rsid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pięciu składników np.:</w:t>
      </w:r>
      <w:r w:rsidR="008B44DD"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wędliny lub sera żółtego, jajka, pomidora, ogórka, sałaty, masła, majonezu. </w:t>
      </w:r>
    </w:p>
    <w:p w:rsidR="005F29CF" w:rsidRPr="005A782C" w:rsidRDefault="00C71EDC" w:rsidP="005A782C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Menu śniadaniowe: kanapki, sałatki</w:t>
      </w:r>
      <w:r w:rsidR="00562F7E"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 tym ze świeżych warzyw)</w:t>
      </w:r>
      <w:r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przekąski, nabiał, co najmniej dwa rodzaje posiłków ciepłych</w:t>
      </w:r>
      <w:r w:rsidR="00562F7E"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 tym</w:t>
      </w:r>
      <w:r w:rsidR="001C1126"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62F7E"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parówki, jajecznica),</w:t>
      </w:r>
      <w:r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itp.</w:t>
      </w:r>
    </w:p>
    <w:p w:rsidR="005F29CF" w:rsidRDefault="005F29CF" w:rsidP="005F29CF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F29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Zapewnienie stałej obsługi w zakresie małej gastronomii: podstawowe produkty żywnościowe, sałatki, gorące i zimne napoje, soki, owoce, wyroby cukiernicze, kefiry, jogurty.</w:t>
      </w:r>
    </w:p>
    <w:p w:rsidR="007B244C" w:rsidRDefault="007B244C" w:rsidP="005F29CF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Oferta minimum </w:t>
      </w:r>
      <w:r w:rsidR="00CE04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trzech posiłków ciepłych (</w:t>
      </w:r>
      <w:r w:rsid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np.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ot-dog, hamburger, kanapka na ciepło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zapiekanka, frytki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przez cały czas funkcjonowania budynku, bez przerwy obiadowej.</w:t>
      </w:r>
    </w:p>
    <w:p w:rsidR="007B244C" w:rsidRDefault="007B244C" w:rsidP="005F29CF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dopuszcza wydawanie posiłków obiadowych w bufecie Z 1 w sposób</w:t>
      </w:r>
      <w:r w:rsidR="00E51A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nieuciążliwy dla użytkowników budynku.</w:t>
      </w:r>
    </w:p>
    <w:p w:rsidR="00E51AAD" w:rsidRDefault="00E51AAD" w:rsidP="005F29CF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oczekuje od Dzierżawcy wyposażenia zaplecz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techniczno-użytkowego w zakresie niezbędnym do odpowiedniego poziomu świadczonych usług. </w:t>
      </w:r>
    </w:p>
    <w:p w:rsidR="00E51AAD" w:rsidRPr="005F29CF" w:rsidRDefault="00E51AAD" w:rsidP="005F29CF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Dzierżawca zobowiązany jest do aranżacji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części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przestrzeni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wydawczej 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konsum</w:t>
      </w:r>
      <w:r w:rsidR="001A5D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enckiej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uzgodnieniu z Uczelnią</w:t>
      </w:r>
      <w:r w:rsidR="003E76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Dzierżawca zobowiązany jest do wykonania przestrzeni wydawczej na własny koszt.</w:t>
      </w:r>
    </w:p>
    <w:p w:rsidR="005F29CF" w:rsidRDefault="005F29CF" w:rsidP="005F29CF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Obsługa kawiarni/bufetu 2 w budynku Z</w:t>
      </w:r>
    </w:p>
    <w:p w:rsidR="005F29CF" w:rsidRPr="00720DF9" w:rsidRDefault="005F29CF" w:rsidP="005A782C">
      <w:pPr>
        <w:pStyle w:val="Akapitzlist"/>
        <w:numPr>
          <w:ilvl w:val="0"/>
          <w:numId w:val="14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Dostępność oferowanej usługi w godz.</w:t>
      </w:r>
      <w:r w:rsidR="009861E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</w:t>
      </w:r>
      <w:r w:rsidR="007B24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najmniej 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08.30 – 19.00 w dni pracy budynku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(do ustalenia z Uczelnią)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</w:t>
      </w:r>
      <w:r w:rsidR="009861E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następującym zakresie:</w:t>
      </w:r>
    </w:p>
    <w:p w:rsidR="005F29CF" w:rsidRDefault="005434AA" w:rsidP="005F29CF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5F29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rzestrzeń przeznaczona do spotkań i wspólnego spędzania czasu</w:t>
      </w:r>
      <w:r w:rsidR="001A5D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2E77C8" w:rsidRDefault="002E77C8" w:rsidP="005F29CF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Kawa podawana w kawiarni/bufecie 2 winna być wysokiej jakości, przygotowywana przez przeszkolony personel.</w:t>
      </w:r>
    </w:p>
    <w:p w:rsidR="002E77C8" w:rsidRDefault="002E77C8" w:rsidP="005F29CF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Proponowane produkty np. ciastka, ciasta, desery, kanapki na gorąco, tarty, </w:t>
      </w:r>
      <w:r w:rsidR="00084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powinny być ponad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standardowej jakości.</w:t>
      </w:r>
    </w:p>
    <w:p w:rsidR="009861EE" w:rsidRDefault="009861EE" w:rsidP="005F29CF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Uczelnia wymaga od Dzierżawcy przedstawienia </w:t>
      </w:r>
      <w:r w:rsidR="005434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koncepcji prowadzenia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Kawiarni/bufetu 2, </w:t>
      </w:r>
      <w:r w:rsidR="005434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wraz z propozycją menu. Asortyment dostępny w bufecie powinien być odmienny od oferowanych w pozostałych przestrzeniach gastronomicznych</w:t>
      </w:r>
      <w:r w:rsidR="001A5D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907F4" w:rsidRDefault="00C907F4" w:rsidP="00C907F4">
      <w:pPr>
        <w:pStyle w:val="Akapitzlist"/>
        <w:numPr>
          <w:ilvl w:val="0"/>
          <w:numId w:val="14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Uczelnia przekaże Dzierżawcy wyposażenie </w:t>
      </w:r>
      <w:r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(załącznik nr</w:t>
      </w:r>
      <w:r w:rsidR="00C754D9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5</w:t>
      </w:r>
      <w:r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Koszty bieżącego utrzymania</w:t>
      </w:r>
      <w:r w:rsid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serwisu</w:t>
      </w:r>
      <w:r w:rsidR="00084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ewentualnych napraw leż</w:t>
      </w:r>
      <w:r w:rsidR="000830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084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 stronie Dzierżawcy</w:t>
      </w:r>
      <w:r w:rsidR="001A5D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2A498E" w:rsidRDefault="00720DF9" w:rsidP="002A498E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2A498E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bsługa </w:t>
      </w:r>
      <w:r w:rsidR="002A49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stołówki </w:t>
      </w:r>
      <w:r w:rsidR="002A498E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budynku </w:t>
      </w:r>
      <w:r w:rsidR="002A49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</w:t>
      </w:r>
      <w:r w:rsidR="002A498E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5A782C" w:rsidRDefault="005A782C" w:rsidP="005A782C">
      <w:pPr>
        <w:pStyle w:val="Akapitzlist"/>
        <w:numPr>
          <w:ilvl w:val="0"/>
          <w:numId w:val="1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Dostępność oferowanej usługi w godz. </w:t>
      </w:r>
      <w:r w:rsidR="005434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co najmniej 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08.30 – 19.00 w dni pracy budynku </w:t>
      </w:r>
      <w:r w:rsidR="00C907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(do ustalenia z Uczelnią) 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5434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następującym zakresie:</w:t>
      </w:r>
    </w:p>
    <w:p w:rsidR="005434AA" w:rsidRDefault="005434AA" w:rsidP="005434AA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do codziennego menu kanapek dwustronnych (z bułki typu kajzerka)  w cenie do 3 zł. Kanapki powinny składać się co najmniej  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pięciu składników np.:</w:t>
      </w:r>
      <w:r w:rsidRPr="00562F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wędliny lub sera żółtego, jajka, pomidora, ogórka, sałaty, masła, majonezu.</w:t>
      </w:r>
    </w:p>
    <w:p w:rsidR="005434AA" w:rsidRDefault="005434AA" w:rsidP="005434AA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Zapewnienie stałej obsługi w zakresie małej gastronomii: podstawowe produkty żywnościowe, sałatki, gorące i zimne napoje, soki, owoce, wyroby cukiernicze, kefiry, jogurty.</w:t>
      </w:r>
    </w:p>
    <w:p w:rsidR="00BF2E34" w:rsidRDefault="00BF2E34" w:rsidP="00BF2E34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Oferta mini</w:t>
      </w:r>
      <w:r w:rsidR="00CE04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mum trzech posiłków ciepłych (</w:t>
      </w:r>
      <w:r w:rsid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np. </w:t>
      </w:r>
      <w:r w:rsidR="00CE04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ot-dog, hamburger, kanapka na ciepło</w:t>
      </w:r>
      <w:r w:rsidR="00CE04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zapiekanka, frytki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przez cały czas funkcjonowania budynku.</w:t>
      </w:r>
    </w:p>
    <w:p w:rsidR="00BF2E34" w:rsidRDefault="00BF2E34" w:rsidP="00BF2E34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Prowadzenie baru sałatkowego. Dzierżawca zapewni wybór pięciu rodzajów sałatek: 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np.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sałatki ze świeżych warzyw, sałatka z mięsem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sałatki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warzyw gotowanych.</w:t>
      </w:r>
    </w:p>
    <w:p w:rsidR="005A782C" w:rsidRDefault="005A782C" w:rsidP="003473D1">
      <w:pPr>
        <w:pStyle w:val="Akapitzlist"/>
        <w:numPr>
          <w:ilvl w:val="0"/>
          <w:numId w:val="1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posiłki śniadaniowe od godz. 08.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</w:t>
      </w:r>
    </w:p>
    <w:p w:rsidR="005A782C" w:rsidRDefault="005A782C" w:rsidP="005A782C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Menu śniadaniowe: kanapki, sałatki (w tym ze świeżych warzyw), przekąski, nabiał, co najmniej 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cztery</w:t>
      </w:r>
      <w:r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rodzaje posiłków ciepłych (w tym parówki, jajecznica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naleśniki</w:t>
      </w:r>
      <w:r w:rsidR="003473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), </w:t>
      </w:r>
      <w:r w:rsidRP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wędliny, itp.</w:t>
      </w:r>
    </w:p>
    <w:p w:rsidR="005A782C" w:rsidRPr="00C71EDC" w:rsidRDefault="005A782C" w:rsidP="005A782C">
      <w:p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A498E" w:rsidRPr="00720DF9" w:rsidRDefault="003473D1" w:rsidP="005A782C">
      <w:pPr>
        <w:pStyle w:val="Akapitzlist"/>
        <w:numPr>
          <w:ilvl w:val="0"/>
          <w:numId w:val="15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posiłki obiadowe</w:t>
      </w:r>
      <w:r w:rsidR="002A498E"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godz. 12.00 – 16.30 w dni robocze oraz sobot</w:t>
      </w:r>
      <w:r w:rsid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A498E" w:rsidRPr="00720D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następującym zakresie:</w:t>
      </w:r>
    </w:p>
    <w:p w:rsidR="00827557" w:rsidRDefault="00C71EDC" w:rsidP="00827557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833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Menu obiadowe obejmujące co najmniej</w:t>
      </w:r>
      <w:r w:rsidR="00A658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dwa rodzaje zup </w:t>
      </w:r>
      <w:r w:rsidR="003473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wraz ze świeżym pieczywem bez ograniczeń za 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3473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="003473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 zł każda oraz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658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cztery 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rodzaje dań drugich do</w:t>
      </w:r>
      <w:r w:rsidRPr="00C833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wyboru każdego dnia</w:t>
      </w:r>
      <w:r w:rsidR="00A658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A658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systemie rotacyjnym (propozycje 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poszczególnych</w:t>
      </w:r>
      <w:r w:rsidR="00A658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dań obiadowych nie mogą powtarzać się częściej niż 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dwa razy w tygodniu</w:t>
      </w:r>
      <w:r w:rsidR="003473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A658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Pr="00C833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cenie 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1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="005A78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zł</w:t>
      </w:r>
      <w:r w:rsidRPr="00C833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F30665" w:rsidRDefault="00F30665" w:rsidP="00827557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833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Zapewnienie możliwości zakupu dań wegetariańskich</w:t>
      </w:r>
    </w:p>
    <w:p w:rsidR="003473D1" w:rsidRDefault="00BF1BA5" w:rsidP="00827557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Poszczególne elementy dań obiadowych powinny posiadać co najmniej następującą gramaturę:</w:t>
      </w:r>
    </w:p>
    <w:p w:rsidR="00BF1BA5" w:rsidRDefault="00BF1BA5" w:rsidP="00BF1BA5">
      <w:pPr>
        <w:shd w:val="clear" w:color="auto" w:fill="FFFFFF"/>
        <w:tabs>
          <w:tab w:val="left" w:pos="4676"/>
        </w:tabs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mięso/ryba/składnik wegetariański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– 150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</w:t>
      </w:r>
    </w:p>
    <w:p w:rsidR="00BF1BA5" w:rsidRDefault="00BF1BA5" w:rsidP="00BF1BA5">
      <w:pPr>
        <w:shd w:val="clear" w:color="auto" w:fill="FFFFFF"/>
        <w:tabs>
          <w:tab w:val="left" w:pos="4676"/>
        </w:tabs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ziemniaki/ryż/kasza/makaron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– 2</w:t>
      </w:r>
      <w:r w:rsidR="00052C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0g</w:t>
      </w:r>
    </w:p>
    <w:p w:rsidR="00BF1BA5" w:rsidRDefault="00BF1BA5" w:rsidP="00BF1BA5">
      <w:pPr>
        <w:shd w:val="clear" w:color="auto" w:fill="FFFFFF"/>
        <w:tabs>
          <w:tab w:val="left" w:pos="4676"/>
        </w:tabs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surówka/gotowane warzywa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– 100g</w:t>
      </w:r>
    </w:p>
    <w:p w:rsidR="00BF1BA5" w:rsidRDefault="00BF1BA5" w:rsidP="00BF1BA5">
      <w:pPr>
        <w:shd w:val="clear" w:color="auto" w:fill="FFFFFF"/>
        <w:tabs>
          <w:tab w:val="left" w:pos="4676"/>
        </w:tabs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zupa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– 350g</w:t>
      </w:r>
    </w:p>
    <w:p w:rsidR="00127D7A" w:rsidRDefault="00127D7A" w:rsidP="00BF1BA5">
      <w:pPr>
        <w:shd w:val="clear" w:color="auto" w:fill="FFFFFF"/>
        <w:tabs>
          <w:tab w:val="left" w:pos="4676"/>
        </w:tabs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pierog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i/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naleśnik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i/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nia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mączn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– 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350 g</w:t>
      </w:r>
    </w:p>
    <w:p w:rsidR="00C8335A" w:rsidRPr="00827557" w:rsidRDefault="00C71EDC" w:rsidP="00827557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Wprowadzenie do codziennego menu „</w:t>
      </w:r>
      <w:r w:rsidR="007501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zestawu</w:t>
      </w:r>
      <w:r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dnia” w cenie </w:t>
      </w:r>
      <w:r w:rsidR="00720DF9"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10 zł</w:t>
      </w:r>
      <w:r w:rsid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7501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Zestaw</w:t>
      </w:r>
      <w:r w:rsid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dnia składa się z zupy, drugiego dania, zestawu surówek (lub przystawek gorących), napoju/kompotu.</w:t>
      </w:r>
      <w:r w:rsidR="00A65886"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„</w:t>
      </w:r>
      <w:r w:rsidR="007501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Zestaw</w:t>
      </w:r>
      <w:bookmarkStart w:id="0" w:name="_GoBack"/>
      <w:bookmarkEnd w:id="0"/>
      <w:r w:rsidR="00A65886"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dnia” nie może powtarzać si</w:t>
      </w:r>
      <w:r w:rsid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 częściej niż raz w tygodniu</w:t>
      </w:r>
      <w:r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827557" w:rsidRDefault="00C43ADB" w:rsidP="00827557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="00894BDB"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dopuszcza wprowadzenie droższych zestawów </w:t>
      </w:r>
      <w:r w:rsidR="00F306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ponad wymienione powyżej.</w:t>
      </w:r>
    </w:p>
    <w:p w:rsidR="00C43ADB" w:rsidRPr="00396970" w:rsidRDefault="00C43ADB" w:rsidP="00C43ADB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2D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Uczelnia nie dopuszcza </w:t>
      </w:r>
      <w:r w:rsidRP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możliwości</w:t>
      </w:r>
      <w:r w:rsidRPr="00732D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korzystania przez klientów stołówki z naczyń i sztućców jednorazowych. </w:t>
      </w:r>
    </w:p>
    <w:p w:rsidR="00C43ADB" w:rsidRDefault="00C43ADB" w:rsidP="00732DA5">
      <w:p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C5AAC" w:rsidRDefault="001C5AAC" w:rsidP="001C5AA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Obsługa bufetu w Teatrze Studyjnym</w:t>
      </w:r>
    </w:p>
    <w:p w:rsidR="001C5AAC" w:rsidRDefault="001C5AAC" w:rsidP="009B7159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Dostępność oferowanej usługi w czasie prezentacji przedstawień teatralnych zgodnie z repertuarem Teatru- średnio 18 x w miesiącu</w:t>
      </w:r>
      <w:r w:rsidR="001136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(np. kawa, ciastka, zimne napoje).</w:t>
      </w:r>
    </w:p>
    <w:p w:rsidR="001C5AAC" w:rsidRPr="007E2A9C" w:rsidRDefault="00B41271" w:rsidP="009B7159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Możliwość ś</w:t>
      </w:r>
      <w:r w:rsidR="001C5AAC" w:rsidRP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wiadczeni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1C5AAC" w:rsidRP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C5AAC" w:rsidRPr="001C5A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usługi</w:t>
      </w:r>
      <w:r w:rsidR="001C5AAC" w:rsidRP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zaopatrzenia w zestawy obiadowe studentów w Teatrze Studyjnym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 razie potrzeby, po każdorazowym wcześniejszym uzgodnieniu)</w:t>
      </w:r>
      <w:r w:rsidR="001C5AAC" w:rsidRP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</w:p>
    <w:p w:rsidR="001C5AAC" w:rsidRDefault="001C5AAC" w:rsidP="001C5AAC">
      <w:pPr>
        <w:pStyle w:val="Akapitzlist"/>
        <w:shd w:val="clear" w:color="auto" w:fill="FFFFFF"/>
        <w:spacing w:after="0" w:line="240" w:lineRule="atLeast"/>
        <w:ind w:left="102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7518D" w:rsidRPr="00293D01" w:rsidRDefault="0087518D" w:rsidP="00293D01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Usługi cateringowe </w:t>
      </w:r>
      <w:r w:rsidRP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świadczon</w:t>
      </w:r>
      <w:r w:rsidR="00293D01" w:rsidRP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zlecenie Uczelni</w:t>
      </w:r>
      <w:r w:rsidR="00293D01" w:rsidRP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razie potrzeby, po każdorazowym wcześniejszym uzgodnieniu</w:t>
      </w:r>
      <w:r w:rsid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np</w:t>
      </w:r>
      <w:proofErr w:type="spellEnd"/>
      <w:r w:rsid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87518D" w:rsidRDefault="00083016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Inauguracja</w:t>
      </w:r>
      <w:r w:rsidR="009B6B29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 akademickiego,</w:t>
      </w:r>
    </w:p>
    <w:p w:rsidR="0087518D" w:rsidRDefault="009B6B29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83016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Catering</w:t>
      </w: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popremierowy w Teatrze Studyjnym,</w:t>
      </w:r>
    </w:p>
    <w:p w:rsidR="0087518D" w:rsidRDefault="009B6B29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83016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Inauguracja</w:t>
      </w: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zakończenie Festiwalu Szkół Teatralnych, </w:t>
      </w:r>
    </w:p>
    <w:p w:rsidR="0087518D" w:rsidRDefault="00083016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Spotkanie</w:t>
      </w:r>
      <w:r w:rsidR="009B6B29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wigilijne, </w:t>
      </w:r>
    </w:p>
    <w:p w:rsidR="00293D01" w:rsidRDefault="00083016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Spotkanie</w:t>
      </w:r>
      <w:r w:rsid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wielkanocne,</w:t>
      </w:r>
    </w:p>
    <w:p w:rsidR="0087518D" w:rsidRDefault="00083016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Grill</w:t>
      </w:r>
      <w:r w:rsidR="009B6B29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majówkowy, </w:t>
      </w:r>
    </w:p>
    <w:p w:rsidR="0087518D" w:rsidRDefault="00083016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Incydentalna</w:t>
      </w:r>
      <w:r w:rsidR="009B6B29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obsługa posiedzeń Senatu i spotkań Rektora, </w:t>
      </w:r>
    </w:p>
    <w:p w:rsidR="0087518D" w:rsidRDefault="00083016" w:rsidP="0087518D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Zaopatrzenie</w:t>
      </w:r>
      <w:r w:rsidR="009B6B29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zestawy obiadowe na plany filmowe</w:t>
      </w:r>
      <w:r w:rsidR="00293D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B6B29" w:rsidRPr="009B6B29" w:rsidRDefault="009B6B29" w:rsidP="009B6B29">
      <w:p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14C75" w:rsidRPr="009B6B29" w:rsidRDefault="009B6B29" w:rsidP="009B6B29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E14C75"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ostanowienia wspólne</w:t>
      </w:r>
      <w:r w:rsidRPr="009B6B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71EDC" w:rsidRPr="00C71EDC" w:rsidRDefault="00C71EDC" w:rsidP="00E14C75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Strony określają następujące zasady ustalania cen oferowanych przez </w:t>
      </w:r>
      <w:r w:rsidR="00C833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Dzierżawcę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posiłków (artykułów spożywczych) zbywanych </w:t>
      </w:r>
      <w:r w:rsidR="002913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studentom i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pracownikom </w:t>
      </w:r>
      <w:proofErr w:type="spellStart"/>
      <w:r w:rsidR="002913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PWSFTviT</w:t>
      </w:r>
      <w:proofErr w:type="spellEnd"/>
      <w:r w:rsidR="002913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innym osobom:</w:t>
      </w:r>
    </w:p>
    <w:p w:rsidR="00C71EDC" w:rsidRPr="00C71EDC" w:rsidRDefault="00C71EDC" w:rsidP="009B7159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ceną w rozumieniu niniejszej umowy jest wielkość wyrażona w złotych polskich</w:t>
      </w:r>
      <w:r w:rsidR="008B44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wraz z podatkiem od towarów i usług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którą nabywca obowiązany jest zapłacić</w:t>
      </w:r>
      <w:r w:rsidR="00C833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Dzierżawcy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 nabywany posiłek (artykuł spożywczy),</w:t>
      </w:r>
    </w:p>
    <w:p w:rsidR="00C71EDC" w:rsidRPr="00C71EDC" w:rsidRDefault="00C71EDC" w:rsidP="009B7159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miejscu sprzedaży posiłków (artykułów spożywczych) musi być uwidoczniony cennik zapewniający prostą i nie budzącą wątpliwości informację o wysokości cen,</w:t>
      </w:r>
    </w:p>
    <w:p w:rsidR="00C71EDC" w:rsidRPr="00C71EDC" w:rsidRDefault="00C71EDC" w:rsidP="009B7159">
      <w:pPr>
        <w:numPr>
          <w:ilvl w:val="2"/>
          <w:numId w:val="2"/>
        </w:numPr>
        <w:shd w:val="clear" w:color="auto" w:fill="FFFFFF"/>
        <w:spacing w:after="0" w:line="240" w:lineRule="atLeast"/>
        <w:ind w:left="1418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cennik powinien zawierać gramatury i ceny poszczególnych potraw wchodzących w skład </w:t>
      </w:r>
      <w:r w:rsidR="001D33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serwowanych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posiłków.</w:t>
      </w:r>
    </w:p>
    <w:p w:rsidR="0000523D" w:rsidRDefault="00C71EDC" w:rsidP="009B715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Sprzedaż posiłków oraz innych artykułów odbywać się będzie przy użyciu kas fiskalnych. </w:t>
      </w:r>
      <w:r w:rsidR="001D33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Dzierżawca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 zobowiązan</w:t>
      </w:r>
      <w:r w:rsidR="001D33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wydania paragonu każdemu nabywcy bez żądania z jego strony.</w:t>
      </w:r>
    </w:p>
    <w:p w:rsidR="00DD41BE" w:rsidRDefault="001D3325" w:rsidP="009B715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="00894B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dopuszcza możliwość świadczenia usług gastro</w:t>
      </w:r>
      <w:r w:rsid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nomiczny</w:t>
      </w:r>
      <w:r w:rsidR="001658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gościom spoza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PWSFTviT</w:t>
      </w:r>
      <w:proofErr w:type="spellEnd"/>
      <w:r w:rsidR="009B71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Nie może to jednak stanowić utrudnienia dla studentów i pracowników Uczelni.</w:t>
      </w:r>
    </w:p>
    <w:p w:rsidR="001658AA" w:rsidRDefault="001D3325" w:rsidP="009B715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Dzierżawca jest zobowiązany do p</w:t>
      </w:r>
      <w:r w:rsidR="001658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rzygotowani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1658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potraw</w:t>
      </w:r>
      <w:r w:rsidR="001658AA" w:rsidRPr="00827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oparciu o świeże surowce</w:t>
      </w:r>
      <w:r w:rsidR="001658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46802" w:rsidRPr="00C71EDC" w:rsidRDefault="00746802" w:rsidP="00746802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Usługi gastronomiczne powinny być świadczone zgodnie z polskimi normami określającymi reżimy sanitarne i technologiczne obowiązujące dla tego typu działalności.</w:t>
      </w:r>
    </w:p>
    <w:p w:rsidR="00746802" w:rsidRDefault="001D3325" w:rsidP="00746802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Dzierżawca jest zobowiązany do przygotowania</w:t>
      </w:r>
      <w:r w:rsidR="00746802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posiłków w systemie HACCP.</w:t>
      </w:r>
    </w:p>
    <w:p w:rsidR="00746802" w:rsidRDefault="0087518D" w:rsidP="00746802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Dzierżawca jest zobowiązany do zastosowania s</w:t>
      </w:r>
      <w:r w:rsidR="00746802" w:rsidRPr="00746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ystem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 dystrybucji gwarantującego</w:t>
      </w:r>
      <w:r w:rsidR="00746802" w:rsidRPr="00746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odpowiedni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746802" w:rsidRPr="00746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temperaturę wydawanych posiłków.</w:t>
      </w:r>
    </w:p>
    <w:p w:rsidR="004329CA" w:rsidRPr="00DD41BE" w:rsidRDefault="004329CA" w:rsidP="00746802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dopuszcza możliwość wprowadzenia wydawania posiłków w systemie szwedzkiego stołu, bądź w wariancie mieszanym, przy założeniu, że zaproponowane rozwiązanie będzie ekwiwalentne pod względem ceny i gramatury poszczególnych dań posiłków.</w:t>
      </w:r>
    </w:p>
    <w:p w:rsidR="00746802" w:rsidRDefault="00746802" w:rsidP="00746802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46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Zmiana cen posiłków </w:t>
      </w:r>
      <w:r w:rsidR="000830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których mowa w załącznikach nr 2 i nr 3 </w:t>
      </w:r>
      <w:r w:rsidRPr="00746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 zatwierdzenia przez </w:t>
      </w:r>
      <w:r w:rsidR="000830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Uczelnię</w:t>
      </w:r>
      <w:r w:rsidRPr="00746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6861AF" w:rsidRPr="00C71EDC" w:rsidRDefault="006861AF" w:rsidP="006861AF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Uzyskanie zgody SANEPID na użytkowanie punktu gastronomicznego leży po stronie </w:t>
      </w:r>
      <w:r w:rsidR="000830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Dzierżawcy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6861AF" w:rsidRPr="00B730B5" w:rsidRDefault="006861AF" w:rsidP="006861AF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7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Dzierżawca może korzystać z pomieszczeń zaplecza kuchni w budynku H po godzinach pracy </w:t>
      </w:r>
      <w:r w:rsidR="000830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 w sposób nie powodujący utrudnień pracy Uczelni.</w:t>
      </w:r>
    </w:p>
    <w:p w:rsidR="006861AF" w:rsidRPr="0016088A" w:rsidRDefault="006861AF" w:rsidP="006861AF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7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Wyposażenie techniczne zaplecza punktu gastronomicznego w urządzenia do obróbki, przechowalnictwa, wydawania oraz utrzymania higieny na koszt Dzierżawcy, w zakresie </w:t>
      </w:r>
      <w:r w:rsidRPr="001608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niezbędnym do odpowiedniego poziomu świadczonych usług.</w:t>
      </w:r>
    </w:p>
    <w:p w:rsidR="006861AF" w:rsidRPr="0016088A" w:rsidRDefault="006861AF" w:rsidP="006861AF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608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Odpłatność za media po stronie Dzierżawcy:</w:t>
      </w:r>
    </w:p>
    <w:p w:rsidR="006861AF" w:rsidRPr="0016088A" w:rsidRDefault="006861AF" w:rsidP="00686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088A">
        <w:rPr>
          <w:rFonts w:ascii="Arial" w:hAnsi="Arial" w:cs="Arial"/>
          <w:sz w:val="18"/>
          <w:szCs w:val="18"/>
        </w:rPr>
        <w:lastRenderedPageBreak/>
        <w:t xml:space="preserve">energia elektryczna, </w:t>
      </w:r>
    </w:p>
    <w:p w:rsidR="006861AF" w:rsidRPr="0016088A" w:rsidRDefault="006861AF" w:rsidP="00686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088A">
        <w:rPr>
          <w:rFonts w:ascii="Arial" w:hAnsi="Arial" w:cs="Arial"/>
          <w:sz w:val="18"/>
          <w:szCs w:val="18"/>
        </w:rPr>
        <w:t xml:space="preserve">gaz, </w:t>
      </w:r>
    </w:p>
    <w:p w:rsidR="006861AF" w:rsidRPr="0016088A" w:rsidRDefault="006861AF" w:rsidP="00686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088A">
        <w:rPr>
          <w:rFonts w:ascii="Arial" w:hAnsi="Arial" w:cs="Arial"/>
          <w:sz w:val="18"/>
          <w:szCs w:val="18"/>
        </w:rPr>
        <w:t>woda,</w:t>
      </w:r>
    </w:p>
    <w:p w:rsidR="006861AF" w:rsidRPr="0016088A" w:rsidRDefault="006861AF" w:rsidP="00686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088A">
        <w:rPr>
          <w:rFonts w:ascii="Arial" w:hAnsi="Arial" w:cs="Arial"/>
          <w:sz w:val="18"/>
          <w:szCs w:val="18"/>
        </w:rPr>
        <w:t xml:space="preserve"> kanalizacja,</w:t>
      </w:r>
    </w:p>
    <w:p w:rsidR="006861AF" w:rsidRPr="0016088A" w:rsidRDefault="006861AF" w:rsidP="00686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088A">
        <w:rPr>
          <w:rFonts w:ascii="Arial" w:hAnsi="Arial" w:cs="Arial"/>
          <w:sz w:val="18"/>
          <w:szCs w:val="18"/>
        </w:rPr>
        <w:t>telefon.</w:t>
      </w:r>
    </w:p>
    <w:p w:rsidR="006861AF" w:rsidRPr="0016088A" w:rsidRDefault="006861AF" w:rsidP="006861AF">
      <w:pPr>
        <w:pStyle w:val="Akapitzlist"/>
        <w:spacing w:after="0" w:line="240" w:lineRule="auto"/>
        <w:ind w:left="284" w:firstLine="738"/>
        <w:jc w:val="both"/>
        <w:rPr>
          <w:rFonts w:ascii="Arial" w:hAnsi="Arial" w:cs="Arial"/>
          <w:sz w:val="18"/>
          <w:szCs w:val="18"/>
        </w:rPr>
      </w:pPr>
      <w:r w:rsidRPr="0016088A">
        <w:rPr>
          <w:rFonts w:ascii="Arial" w:hAnsi="Arial" w:cs="Arial"/>
          <w:sz w:val="18"/>
          <w:szCs w:val="18"/>
        </w:rPr>
        <w:t xml:space="preserve">Proporcjonalnie do zużycia, </w:t>
      </w:r>
      <w:r w:rsidR="005B1AED" w:rsidRPr="0016088A">
        <w:rPr>
          <w:rFonts w:ascii="Arial" w:hAnsi="Arial" w:cs="Arial"/>
          <w:sz w:val="18"/>
          <w:szCs w:val="18"/>
        </w:rPr>
        <w:t>Uczelnia</w:t>
      </w:r>
      <w:r w:rsidRPr="0016088A">
        <w:rPr>
          <w:rFonts w:ascii="Arial" w:hAnsi="Arial" w:cs="Arial"/>
          <w:sz w:val="18"/>
          <w:szCs w:val="18"/>
        </w:rPr>
        <w:t xml:space="preserve"> obciąży zwrotnie Dzierżawcę.</w:t>
      </w:r>
    </w:p>
    <w:p w:rsidR="00396970" w:rsidRPr="0016088A" w:rsidRDefault="006861AF" w:rsidP="00686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6088A">
        <w:rPr>
          <w:rFonts w:ascii="Arial" w:hAnsi="Arial" w:cs="Arial"/>
          <w:sz w:val="18"/>
          <w:szCs w:val="18"/>
        </w:rPr>
        <w:t xml:space="preserve">śmieci- ryczałt 200,00 </w:t>
      </w:r>
      <w:proofErr w:type="spellStart"/>
      <w:r w:rsidRPr="0016088A">
        <w:rPr>
          <w:rFonts w:ascii="Arial" w:hAnsi="Arial" w:cs="Arial"/>
          <w:sz w:val="18"/>
          <w:szCs w:val="18"/>
        </w:rPr>
        <w:t>pln</w:t>
      </w:r>
      <w:proofErr w:type="spellEnd"/>
      <w:r w:rsidRPr="0016088A">
        <w:rPr>
          <w:rFonts w:ascii="Arial" w:hAnsi="Arial" w:cs="Arial"/>
          <w:sz w:val="18"/>
          <w:szCs w:val="18"/>
        </w:rPr>
        <w:t>/ m-c.</w:t>
      </w:r>
    </w:p>
    <w:p w:rsidR="005B1AED" w:rsidRPr="0016088A" w:rsidRDefault="005B1AED" w:rsidP="005B1AED">
      <w:pPr>
        <w:pStyle w:val="Akapitzlist"/>
        <w:spacing w:after="0" w:line="240" w:lineRule="auto"/>
        <w:ind w:left="284" w:firstLine="73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6088A">
        <w:rPr>
          <w:rFonts w:ascii="Arial" w:hAnsi="Arial" w:cs="Arial"/>
          <w:sz w:val="18"/>
          <w:szCs w:val="18"/>
        </w:rPr>
        <w:t>Uczelnia udostępnia Dzierżawcy nieodpłatnie</w:t>
      </w:r>
      <w:r w:rsidR="00FD2A9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D2A9A">
        <w:rPr>
          <w:rFonts w:ascii="Arial" w:hAnsi="Arial" w:cs="Arial"/>
          <w:sz w:val="18"/>
          <w:szCs w:val="18"/>
        </w:rPr>
        <w:t>internet</w:t>
      </w:r>
      <w:proofErr w:type="spellEnd"/>
    </w:p>
    <w:p w:rsidR="0016088A" w:rsidRDefault="0016088A" w:rsidP="008A70C7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wymaga aby Dzierżawca zapewnił możliwość płatności kartą płatniczą.</w:t>
      </w:r>
    </w:p>
    <w:p w:rsidR="0016088A" w:rsidRDefault="0016088A" w:rsidP="008A70C7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oczekuje, aby pracownicy Dzierżawcy zatrudnieni do obsługi bufetów posiadali schludny i zadbany wygląd oraz miłą aparycję. Na uzasadniony wniosek Uczelni, Dzierżawca zobowiązany jest do zmiany osób obsługujących.</w:t>
      </w:r>
    </w:p>
    <w:p w:rsidR="008A70C7" w:rsidRPr="0016088A" w:rsidRDefault="008A70C7" w:rsidP="008A70C7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608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wyraża zgodę na prowadzenie drobnego handlu detalicznego (</w:t>
      </w:r>
      <w:r w:rsidR="00A15A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np. </w:t>
      </w:r>
      <w:r w:rsidRPr="0016088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długopisy, płyty DVD, rajstopy itp.)</w:t>
      </w:r>
    </w:p>
    <w:p w:rsidR="008A70C7" w:rsidRPr="006861AF" w:rsidRDefault="008A70C7" w:rsidP="00A15A05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71EDC" w:rsidRPr="00C71EDC" w:rsidRDefault="00C71EDC" w:rsidP="00C71EDC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Opis sposobu przygotowania ofert i wymagane dokumenty</w:t>
      </w:r>
    </w:p>
    <w:p w:rsidR="00C71EDC" w:rsidRP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Oferta w formie pisemnej – wraz z załącznikami musi być sporządzona w języku polskim i podpisana (imieniem i nazwiskiem) przez osoby uprawnione do reprezentowania Oferenta, zgodnie z aktualnym odpisem z właściwego rejestru, zaświadczeniem o wpisie do ewidencji działalności gospodarczej lub udzielonym pełnomocnictwem.</w:t>
      </w:r>
    </w:p>
    <w:p w:rsidR="00C71EDC" w:rsidRP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Strony oferty muszą być ponumerowane i parafowane przez osoby uprawnione do reprezentowania, zgodnie z dokumentami wymienionymi w części D, pkt</w:t>
      </w:r>
      <w:r w:rsidR="001658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</w:p>
    <w:p w:rsid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Oferta powinna być rzetelna, kompletna i odpowiadać wszystkim warunkom zawartym w Regulaminie konkursu. Wszelkie zmiany i poprawki w treści oferty muszą być parafowane i datowane przez osobę /osoby podpisujące ofertę.</w:t>
      </w:r>
    </w:p>
    <w:p w:rsidR="00AA439C" w:rsidRDefault="00AA439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wymaga </w:t>
      </w:r>
      <w:r w:rsidR="001658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wpłaty</w:t>
      </w:r>
      <w:r w:rsidRP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wadium w wysokości 5 000,00 </w:t>
      </w:r>
      <w:proofErr w:type="spellStart"/>
      <w:r w:rsidRP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pln</w:t>
      </w:r>
      <w:proofErr w:type="spellEnd"/>
      <w:r w:rsidRP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5D6AC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Wadium podlega zwrotowi po odrzuceniu oferty bądź po wyborze najkorzystniejszej oferty.</w:t>
      </w:r>
    </w:p>
    <w:p w:rsidR="00C71EDC" w:rsidRPr="00AA439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Oferta powinna zawierać następujące dokumenty:</w:t>
      </w:r>
    </w:p>
    <w:p w:rsidR="00C71EDC" w:rsidRPr="00FD2A9A" w:rsidRDefault="00C71EDC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Formularz ofertowy – załączni</w:t>
      </w:r>
      <w:r w:rsidR="00AC276C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 nr </w:t>
      </w:r>
      <w:r w:rsidR="00491661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AC276C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Regulaminu konkursu</w:t>
      </w:r>
    </w:p>
    <w:p w:rsidR="00C71EDC" w:rsidRPr="00C71EDC" w:rsidRDefault="008B44DD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 potwierdzający (oświadczenie, referencje, inne dokumenty) doświadczenie w prowadzeniu działalności gastronomicznej lub zatrudnienie w branży gastronomicznej na stanowisku związanym w prowadzeniem punktu gastronomicznego (restauracja, bar, bufet) przez okres co najmniej 24 miesięcy.</w:t>
      </w:r>
    </w:p>
    <w:p w:rsidR="00C71EDC" w:rsidRPr="00C71EDC" w:rsidRDefault="00C71EDC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aktualny odpis z właściwego rejestru lub aktualne zaświadczenie o wpisie do ewidencji działalności gospodarczej, jeżeli odrębne przepisy wymagają wpisu do rejestru lub zgłoszenia do ewidencji działalności gospodarczej, wystawiony nie wcześniej niż </w:t>
      </w:r>
      <w:r w:rsidR="008B44D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96970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</w:t>
      </w:r>
      <w:r w:rsidR="003969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ęcy </w:t>
      </w:r>
      <w:r w:rsidR="00396970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upływem terminu składania ofert,</w:t>
      </w:r>
    </w:p>
    <w:p w:rsidR="00491661" w:rsidRDefault="00C71EDC" w:rsidP="00491661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pełnomocnictwo, (jeżeli dotyczy)</w:t>
      </w:r>
    </w:p>
    <w:p w:rsidR="00C71EDC" w:rsidRPr="00FD2A9A" w:rsidRDefault="00C71EDC" w:rsidP="00491661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menu zawierając</w:t>
      </w:r>
      <w:r w:rsidR="009F4E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ceny brutto, wagę oferowanych</w:t>
      </w:r>
      <w:r w:rsidR="00127D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dań obiadowych, śniadaniowych </w:t>
      </w:r>
      <w:r w:rsidRP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małej gastronomii</w:t>
      </w:r>
      <w:r w:rsidR="009F4E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(Wydzierżawiający zobowiązany jest do podania wszystkich składników potrawy) </w:t>
      </w:r>
      <w:r w:rsidR="00491661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załącznik nr 2</w:t>
      </w:r>
      <w:r w:rsidR="005D6AC5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załącznik nr 3 </w:t>
      </w:r>
      <w:r w:rsidR="00E17499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oraz załącznik nr </w:t>
      </w:r>
      <w:r w:rsidR="005D6AC5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</w:p>
    <w:p w:rsidR="002B5C76" w:rsidRDefault="002B5C76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Koncepcja prowadzenia </w:t>
      </w:r>
      <w:r w:rsid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kawiarni/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bufetu</w:t>
      </w:r>
      <w:r w:rsid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budynku Z </w:t>
      </w:r>
      <w:r w:rsidR="00D26A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propozycją menu. Zastrzega się, że menu oraz asortyment w tym bufecie winny </w:t>
      </w:r>
      <w:r w:rsidR="009F4E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być odmienne od oferowanych w pozostałych przestrzeniach</w:t>
      </w:r>
      <w:r w:rsidR="00D26A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91661" w:rsidRDefault="00491661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Informacja o firmie zawierająca m.in. opis prowadzonej działalności, ilość punktów gastronomicznych, nagrody, certyfikaty.</w:t>
      </w:r>
    </w:p>
    <w:p w:rsidR="00AA439C" w:rsidRPr="00C71EDC" w:rsidRDefault="00AA439C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Dowód wniesienia wadium.</w:t>
      </w:r>
    </w:p>
    <w:p w:rsidR="00C71EDC" w:rsidRP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załączenia kopii dokumentów niezbędne jest ich potwierdzenie za zgodność z oryginałem przez: osoby uprawnione do reprezentowania, zgodnie z dokumentami wymienionymi w części D pkt 1 lub przez notariusza.</w:t>
      </w:r>
    </w:p>
    <w:p w:rsidR="00C71EDC" w:rsidRPr="00C71EDC" w:rsidRDefault="00C71EDC" w:rsidP="00C71EDC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Kryteria oceny ofert.</w:t>
      </w:r>
    </w:p>
    <w:p w:rsidR="00C71EDC" w:rsidRPr="00C71EDC" w:rsidRDefault="00C71EDC" w:rsidP="00C71EDC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ocenie ofert </w:t>
      </w:r>
      <w:r w:rsidR="005038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będzie kierował</w:t>
      </w:r>
      <w:r w:rsidR="005038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niżej wymienionymi kryteriami:</w:t>
      </w:r>
    </w:p>
    <w:p w:rsidR="00C71EDC" w:rsidRPr="00C71EDC" w:rsidRDefault="00C71EDC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oferowana cena</w:t>
      </w:r>
      <w:r w:rsidR="009F4E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rodzaj, jakość, gramatura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26A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posiłków wskazanych w kompletnym menu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26A86" w:rsidRDefault="00D26A86" w:rsidP="00C71EDC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koncepcja prowadzenia </w:t>
      </w:r>
      <w:r w:rsid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kawiarni/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bufetu</w:t>
      </w:r>
      <w:r w:rsidR="004916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2.</w:t>
      </w:r>
    </w:p>
    <w:p w:rsidR="00503880" w:rsidRPr="00C71EDC" w:rsidRDefault="00503880" w:rsidP="00503880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wysokość proponowanego miesięcznego czynszu za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dzierżawę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lokal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użytkow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</w:t>
      </w:r>
    </w:p>
    <w:p w:rsidR="00491661" w:rsidRDefault="00491661" w:rsidP="00491661">
      <w:pPr>
        <w:numPr>
          <w:ilvl w:val="2"/>
          <w:numId w:val="2"/>
        </w:num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Informacja o firmie zawierająca m.in. opis prowadzonej działalności, ilość punktów gastronomicznych, nagrody, certyfikaty.</w:t>
      </w:r>
    </w:p>
    <w:p w:rsidR="00491661" w:rsidRPr="00C71EDC" w:rsidRDefault="00491661" w:rsidP="00491661">
      <w:p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03880" w:rsidRDefault="00503880" w:rsidP="00FD2A9A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Uczelnia</w:t>
      </w:r>
      <w:r w:rsid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zaprosi do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dalszych </w:t>
      </w:r>
      <w:r w:rsid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negocjacji </w:t>
      </w:r>
      <w:r w:rsidR="004857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Oferentów</w:t>
      </w:r>
      <w:r w:rsid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których oferty </w:t>
      </w:r>
      <w:r w:rsidR="00F052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będą najkorzystniejsze z punktu widzenia Uczelni przy uwzględnieniu kryteriów wskazanych p</w:t>
      </w:r>
      <w:r w:rsidR="009F4E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F052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wyżej</w:t>
      </w:r>
      <w:r w:rsidR="00AA43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9F4E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D2A9A" w:rsidRPr="00FD2A9A" w:rsidRDefault="00FD2A9A" w:rsidP="00FD2A9A">
      <w:pPr>
        <w:numPr>
          <w:ilvl w:val="1"/>
          <w:numId w:val="2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niezaproszenia Oferenta do dalszych negocjacji, Uczelnia zastrzega sobie prawo nieuzasadniania swojego wyboru.</w:t>
      </w:r>
    </w:p>
    <w:p w:rsidR="00C71EDC" w:rsidRPr="00C71EDC" w:rsidRDefault="00C71EDC" w:rsidP="00C71EDC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Miejsce i termin składania ofert</w:t>
      </w:r>
    </w:p>
    <w:p w:rsidR="00C71EDC" w:rsidRPr="00C71EDC" w:rsidRDefault="00C71EDC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Każdy Oferent składa tylko jedną ofertę,</w:t>
      </w:r>
    </w:p>
    <w:p w:rsidR="00C71EDC" w:rsidRPr="00C71EDC" w:rsidRDefault="00C71EDC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Oferta powinna być złożona w zamkniętej kopercie w terminie </w:t>
      </w:r>
      <w:r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dnia </w:t>
      </w:r>
      <w:r w:rsidR="00754525"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17.06</w:t>
      </w:r>
      <w:r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.201</w:t>
      </w:r>
      <w:r w:rsidR="00C85DE1"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r., godzina </w:t>
      </w:r>
      <w:r w:rsidR="00754525"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10:0</w:t>
      </w:r>
      <w:r w:rsidR="00754525"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FD2A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</w:t>
      </w:r>
      <w:r w:rsidR="00C85DE1" w:rsidRPr="00C85D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Sekretariacie Kanclerza Państwowej Wyższej Szkoły Filmowej, Telewizyjnej i Teatralnej w Łodzi, ul. Targowa  61/63  (bud. B, pok. 210)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C85D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71EDC" w:rsidRPr="007C102F" w:rsidRDefault="00C71EDC" w:rsidP="00D754EF">
      <w:pP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b/>
          <w:bCs/>
          <w:color w:val="353535"/>
          <w:kern w:val="36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Koperta powinna być oznaczona tytułem „</w:t>
      </w:r>
      <w:r w:rsidR="000077F5" w:rsidRPr="000077F5">
        <w:rPr>
          <w:rFonts w:ascii="Arial" w:eastAsia="Times New Roman" w:hAnsi="Arial" w:cs="Arial"/>
          <w:b/>
          <w:bCs/>
          <w:color w:val="353535"/>
          <w:kern w:val="36"/>
          <w:sz w:val="18"/>
          <w:szCs w:val="18"/>
          <w:lang w:eastAsia="pl-PL"/>
        </w:rPr>
        <w:t>Konkurs na prowadzeni</w:t>
      </w:r>
      <w:r w:rsidR="007C102F">
        <w:rPr>
          <w:rFonts w:ascii="Arial" w:eastAsia="Times New Roman" w:hAnsi="Arial" w:cs="Arial"/>
          <w:b/>
          <w:bCs/>
          <w:color w:val="353535"/>
          <w:kern w:val="36"/>
          <w:sz w:val="18"/>
          <w:szCs w:val="18"/>
          <w:lang w:eastAsia="pl-PL"/>
        </w:rPr>
        <w:t>e</w:t>
      </w:r>
      <w:r w:rsidR="000077F5" w:rsidRPr="000077F5">
        <w:rPr>
          <w:rFonts w:ascii="Arial" w:eastAsia="Times New Roman" w:hAnsi="Arial" w:cs="Arial"/>
          <w:b/>
          <w:bCs/>
          <w:color w:val="353535"/>
          <w:kern w:val="36"/>
          <w:sz w:val="18"/>
          <w:szCs w:val="18"/>
          <w:lang w:eastAsia="pl-PL"/>
        </w:rPr>
        <w:t xml:space="preserve"> stołówki </w:t>
      </w:r>
      <w:r w:rsidR="007C102F">
        <w:rPr>
          <w:rFonts w:ascii="Arial" w:eastAsia="Times New Roman" w:hAnsi="Arial" w:cs="Arial"/>
          <w:b/>
          <w:bCs/>
          <w:color w:val="353535"/>
          <w:kern w:val="36"/>
          <w:sz w:val="18"/>
          <w:szCs w:val="18"/>
          <w:lang w:eastAsia="pl-PL"/>
        </w:rPr>
        <w:t>w Szkole Filmowej</w:t>
      </w:r>
      <w:r w:rsidR="000077F5" w:rsidRPr="000077F5">
        <w:rPr>
          <w:rFonts w:ascii="Arial" w:eastAsia="Times New Roman" w:hAnsi="Arial" w:cs="Arial"/>
          <w:b/>
          <w:bCs/>
          <w:color w:val="353535"/>
          <w:kern w:val="36"/>
          <w:sz w:val="18"/>
          <w:szCs w:val="18"/>
          <w:lang w:eastAsia="pl-PL"/>
        </w:rPr>
        <w:t xml:space="preserve"> w Łodzi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 wraz z p</w:t>
      </w:r>
      <w:r w:rsidR="007C10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odaniem nazwy i adresu oferenta.</w:t>
      </w:r>
    </w:p>
    <w:p w:rsidR="00C71EDC" w:rsidRPr="00C71EDC" w:rsidRDefault="00C71EDC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Oferty złożone po terminie będą zwrócone bez otwierania,</w:t>
      </w:r>
    </w:p>
    <w:p w:rsidR="00C71EDC" w:rsidRPr="00C71EDC" w:rsidRDefault="00C71EDC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Oferty nie spełniające wymogów określonych w postępowaniu konkursowym będą odrzucone.</w:t>
      </w:r>
    </w:p>
    <w:p w:rsidR="00C71EDC" w:rsidRPr="00C71EDC" w:rsidRDefault="00C71EDC" w:rsidP="00C71EDC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Postanowienia końcowe</w:t>
      </w:r>
    </w:p>
    <w:p w:rsidR="00C71EDC" w:rsidRPr="00C71EDC" w:rsidRDefault="0069408E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Oferent 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ponosi wszystkie koszty związane ze sporządzeniem, przedłożeniem oferty i uczestnictwem w postępowaniu.</w:t>
      </w:r>
    </w:p>
    <w:p w:rsidR="00C71EDC" w:rsidRPr="00C71EDC" w:rsidRDefault="00D754EF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="00C71EDC"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zastrzega sobie prawo unieważnienia postępowania bez podania przyczyn.</w:t>
      </w:r>
      <w:r w:rsidR="0069408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takim przypadku Oferentowi nie przysługuje prawo zwrotu kosztów, jakie poniósł w związku z przygotowaniem oferty.</w:t>
      </w:r>
      <w:r w:rsidR="00B57D2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przypadku unieważnienia postępowania, Uczelnia zwraca wadium Oferentom, którzy je wpłacili.</w:t>
      </w:r>
    </w:p>
    <w:p w:rsidR="004C3046" w:rsidRDefault="00C71EDC" w:rsidP="004C3046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 zawarciem umowy Oferent przedstawi polisę lub inny dokument ubezpieczenia potwierdzający, że oferent jest ubezpieczony od odpowiedzialności cywilnej w zakresie prowadzonej działalności gospodarczej, włączając wszelkie ryzyka związane z prowadzoną działalnością gastronomiczną</w:t>
      </w:r>
      <w:r w:rsidR="004C30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tym zatrucia pokarmowe,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cały okres obowiązywania umowy.</w:t>
      </w:r>
    </w:p>
    <w:p w:rsidR="00EE1000" w:rsidRDefault="004C3046" w:rsidP="00EE1000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rażącego zaniedbania obowiązków umownych przez Dzierżawcę, 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</w:t>
      </w:r>
      <w:r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przysługuje prawo wypowiedzenia umowy ze skutkiem natychmiastowym. W takim przypadku 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="00B730B5" w:rsidRP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 prawo obciążyć Dzierżawcę ewentualnymi dodatkowymi kosztami usługi zastępczej w czasie niezbędnym do starannego wyboru nowego Oferenta.</w:t>
      </w:r>
      <w:r w:rsidR="00EE1000" w:rsidRPr="00EE10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EE1000" w:rsidRDefault="00EE1000" w:rsidP="00EE1000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Uczelnia zastrzega sobie prawo do 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kierowania uzasadnionych uwag w stosunku do sposobu wykonywania usług przez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Dzierżawc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W przypadku 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powtarzającego się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uwzględniania 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Uczelnia ma prawo do rozwiązania umowy z zachowaniem trzymiesięcznego okresu wypowiedzenia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F3968" w:rsidRDefault="004F3968" w:rsidP="00EE1000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nie dopuszcza zmian umowy w zakresie zestawów dnia wskazanych w załącznikach nr 2 i nr 4, chyba że Dzierżawca uzgodni taką zmianę z Uczelnią.</w:t>
      </w:r>
    </w:p>
    <w:p w:rsidR="00C71EDC" w:rsidRPr="00C71EDC" w:rsidRDefault="00C71EDC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kontaktów ze strony </w:t>
      </w:r>
      <w:r w:rsidR="00A60B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</w:t>
      </w: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upoważniona jest:</w:t>
      </w:r>
    </w:p>
    <w:p w:rsidR="00C71EDC" w:rsidRPr="00C71EDC" w:rsidRDefault="00892883" w:rsidP="00B11231">
      <w:pPr>
        <w:shd w:val="clear" w:color="auto" w:fill="FFFFFF"/>
        <w:spacing w:after="0" w:line="240" w:lineRule="atLeast"/>
        <w:ind w:left="45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Iwona Polakowska</w:t>
      </w:r>
    </w:p>
    <w:p w:rsidR="00C71EDC" w:rsidRDefault="00C71EDC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1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Wizja lokalna możliwa jest </w:t>
      </w:r>
      <w:r w:rsidR="00F052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 wcześniejszym uzgodnieniu terminu z 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Uczelnią.</w:t>
      </w:r>
    </w:p>
    <w:p w:rsidR="00A60BC0" w:rsidRDefault="00A60BC0" w:rsidP="00A60BC0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7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 technologiczny, modernizację (remont), aranżację i wyposażenie pomieszczeń punkt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ów</w:t>
      </w:r>
      <w:r w:rsidRPr="00E57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gastronomiczn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</w:t>
      </w:r>
      <w:r w:rsidRPr="00E57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(wraz z zapleczem) należy uzgodnić z </w:t>
      </w:r>
      <w:r w:rsidR="00D754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Uczelnią</w:t>
      </w:r>
      <w:r w:rsidRPr="00E57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8A70C7" w:rsidRPr="00B730B5" w:rsidRDefault="008A70C7" w:rsidP="00A60BC0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 stronie Dzierżawcy leżą koszty wyposażenia zapleczy kuchennych w Stołówce w budynku</w:t>
      </w:r>
      <w:r w:rsidR="00B57D2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 oraz w Bufecie 1 w budynku Z oraz części wydawczej w stołówce w budynku H.</w:t>
      </w:r>
    </w:p>
    <w:p w:rsidR="00DD41BE" w:rsidRDefault="0069408E" w:rsidP="00DD41BE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 wyborze najkorzystniejszej oferty</w:t>
      </w:r>
      <w:r w:rsidR="004F39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60B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zawarci</w:t>
      </w:r>
      <w:r w:rsidR="00A60B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umowy, </w:t>
      </w:r>
      <w:r w:rsidR="00A60B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wraz z Dzierżawcą przystąpi do negocjacji </w:t>
      </w:r>
      <w:r w:rsidR="004F39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ustaleni</w:t>
      </w:r>
      <w:r w:rsidR="004F39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koncepcji remontu lub stołówki w budynku H.</w:t>
      </w:r>
      <w:r w:rsidR="00F052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Remont ma na celu podwyższenie</w:t>
      </w:r>
      <w:r w:rsidR="00F052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standardów stołówki.</w:t>
      </w:r>
      <w:r w:rsidR="00A60B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Koszty remontu w podstawowym zakresie ponosi Uczenia. Koszty związane z dostosowaniem przestrzeni do identyfikacji wizualnej Dzierżawcy – ponosi Dzierżawca.</w:t>
      </w:r>
    </w:p>
    <w:p w:rsidR="004F3968" w:rsidRDefault="004F3968" w:rsidP="004F3968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 dopuszcza możliwość partycypacji w kosztach remontu lub adaptacji przez Dzierżawcę. W takim przypadku Uczelnia zwolni Dzierżawcę z czynszu do wysokości poniesionych kosztów.</w:t>
      </w:r>
    </w:p>
    <w:p w:rsidR="00DD41BE" w:rsidRPr="00DD41BE" w:rsidRDefault="00A60BC0" w:rsidP="00DD41BE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A70C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="00DD41BE" w:rsidRPr="008A70C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dopuszcza obsługę </w:t>
      </w:r>
      <w:proofErr w:type="spellStart"/>
      <w:r w:rsidR="00DD41BE" w:rsidRPr="008A70C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PWSFTviT</w:t>
      </w:r>
      <w:proofErr w:type="spellEnd"/>
      <w:r w:rsidR="00DD41BE" w:rsidRPr="008A70C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zasadach cateringowych, w okresie wykonywania prac remontowo-adaptacyjnych, do czasu uruchomienia stołówki/bufetu. </w:t>
      </w:r>
    </w:p>
    <w:p w:rsidR="00163BF7" w:rsidRPr="00C71EDC" w:rsidRDefault="004F3968" w:rsidP="00C71EDC">
      <w:pPr>
        <w:numPr>
          <w:ilvl w:val="1"/>
          <w:numId w:val="3"/>
        </w:numPr>
        <w:shd w:val="clear" w:color="auto" w:fill="FFFFFF"/>
        <w:spacing w:after="0" w:line="240" w:lineRule="atLeast"/>
        <w:ind w:left="300" w:right="3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Uczelnia</w:t>
      </w:r>
      <w:r w:rsidR="00163B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wyraża zgodę na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coroczne </w:t>
      </w:r>
      <w:r w:rsidR="00163B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zawieszenie działalności gastronomicznej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="00163B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zierżawcy w okresie od 15 lipca do 15 </w:t>
      </w:r>
      <w:r w:rsidR="00A60B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września</w:t>
      </w:r>
      <w:r w:rsidR="00163BF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</w:p>
    <w:p w:rsidR="00242ED2" w:rsidRDefault="00242ED2"/>
    <w:sectPr w:rsidR="00242ED2" w:rsidSect="00BC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10" w:rsidRDefault="00E85010" w:rsidP="00786CFE">
      <w:pPr>
        <w:spacing w:after="0" w:line="240" w:lineRule="auto"/>
      </w:pPr>
      <w:r>
        <w:separator/>
      </w:r>
    </w:p>
  </w:endnote>
  <w:endnote w:type="continuationSeparator" w:id="0">
    <w:p w:rsidR="00E85010" w:rsidRDefault="00E85010" w:rsidP="0078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FE" w:rsidRDefault="00786C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68692"/>
      <w:docPartObj>
        <w:docPartGallery w:val="Page Numbers (Bottom of Page)"/>
        <w:docPartUnique/>
      </w:docPartObj>
    </w:sdtPr>
    <w:sdtContent>
      <w:p w:rsidR="00786CFE" w:rsidRDefault="00BC1762">
        <w:pPr>
          <w:pStyle w:val="Stopka"/>
          <w:jc w:val="right"/>
        </w:pPr>
        <w:r>
          <w:fldChar w:fldCharType="begin"/>
        </w:r>
        <w:r w:rsidR="00786CFE">
          <w:instrText>PAGE   \* MERGEFORMAT</w:instrText>
        </w:r>
        <w:r>
          <w:fldChar w:fldCharType="separate"/>
        </w:r>
        <w:r w:rsidR="00892883">
          <w:rPr>
            <w:noProof/>
          </w:rPr>
          <w:t>3</w:t>
        </w:r>
        <w:r>
          <w:fldChar w:fldCharType="end"/>
        </w:r>
      </w:p>
    </w:sdtContent>
  </w:sdt>
  <w:p w:rsidR="00786CFE" w:rsidRDefault="00786C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FE" w:rsidRDefault="00786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10" w:rsidRDefault="00E85010" w:rsidP="00786CFE">
      <w:pPr>
        <w:spacing w:after="0" w:line="240" w:lineRule="auto"/>
      </w:pPr>
      <w:r>
        <w:separator/>
      </w:r>
    </w:p>
  </w:footnote>
  <w:footnote w:type="continuationSeparator" w:id="0">
    <w:p w:rsidR="00E85010" w:rsidRDefault="00E85010" w:rsidP="0078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FE" w:rsidRDefault="00786C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FE" w:rsidRDefault="00786C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FE" w:rsidRDefault="00786C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F6A"/>
    <w:multiLevelType w:val="hybridMultilevel"/>
    <w:tmpl w:val="A568F5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F10CC4"/>
    <w:multiLevelType w:val="hybridMultilevel"/>
    <w:tmpl w:val="FECA1DFA"/>
    <w:lvl w:ilvl="0" w:tplc="D25479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93CE1"/>
    <w:multiLevelType w:val="hybridMultilevel"/>
    <w:tmpl w:val="4F62B9E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2092679"/>
    <w:multiLevelType w:val="hybridMultilevel"/>
    <w:tmpl w:val="6200EE9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5F19BF"/>
    <w:multiLevelType w:val="hybridMultilevel"/>
    <w:tmpl w:val="FBD8419A"/>
    <w:lvl w:ilvl="0" w:tplc="5B80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0F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033A"/>
    <w:multiLevelType w:val="hybridMultilevel"/>
    <w:tmpl w:val="4F62B9E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4686592"/>
    <w:multiLevelType w:val="multilevel"/>
    <w:tmpl w:val="0284C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93EC1"/>
    <w:multiLevelType w:val="hybridMultilevel"/>
    <w:tmpl w:val="03729DC2"/>
    <w:lvl w:ilvl="0" w:tplc="C1F21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51CC8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8FC60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A3CC7"/>
    <w:multiLevelType w:val="multilevel"/>
    <w:tmpl w:val="B6B6EB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63D0D"/>
    <w:multiLevelType w:val="hybridMultilevel"/>
    <w:tmpl w:val="4F62B9E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0437F97"/>
    <w:multiLevelType w:val="hybridMultilevel"/>
    <w:tmpl w:val="30242B0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6B66922"/>
    <w:multiLevelType w:val="hybridMultilevel"/>
    <w:tmpl w:val="993E861E"/>
    <w:lvl w:ilvl="0" w:tplc="51CC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C87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F0E91"/>
    <w:multiLevelType w:val="hybridMultilevel"/>
    <w:tmpl w:val="0358B6E8"/>
    <w:lvl w:ilvl="0" w:tplc="01E2BC84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261D2"/>
    <w:multiLevelType w:val="hybridMultilevel"/>
    <w:tmpl w:val="EDC09CC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89A1A6E"/>
    <w:multiLevelType w:val="hybridMultilevel"/>
    <w:tmpl w:val="4F62B9E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CF8240C"/>
    <w:multiLevelType w:val="multilevel"/>
    <w:tmpl w:val="1832C03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DC"/>
    <w:rsid w:val="0000523D"/>
    <w:rsid w:val="000077F5"/>
    <w:rsid w:val="00052C9F"/>
    <w:rsid w:val="00073CB4"/>
    <w:rsid w:val="00083016"/>
    <w:rsid w:val="000842BE"/>
    <w:rsid w:val="000B16D8"/>
    <w:rsid w:val="000C3881"/>
    <w:rsid w:val="0011361F"/>
    <w:rsid w:val="00127D7A"/>
    <w:rsid w:val="0016088A"/>
    <w:rsid w:val="00163BF7"/>
    <w:rsid w:val="001658AA"/>
    <w:rsid w:val="001A5D16"/>
    <w:rsid w:val="001C1126"/>
    <w:rsid w:val="001C5AAC"/>
    <w:rsid w:val="001D3325"/>
    <w:rsid w:val="001E7188"/>
    <w:rsid w:val="002058AC"/>
    <w:rsid w:val="0022138C"/>
    <w:rsid w:val="00242ED2"/>
    <w:rsid w:val="00291380"/>
    <w:rsid w:val="00293D01"/>
    <w:rsid w:val="002A498E"/>
    <w:rsid w:val="002B08E4"/>
    <w:rsid w:val="002B5C76"/>
    <w:rsid w:val="002E77C8"/>
    <w:rsid w:val="002F2D9B"/>
    <w:rsid w:val="003473D1"/>
    <w:rsid w:val="00396970"/>
    <w:rsid w:val="003E76BB"/>
    <w:rsid w:val="004204A8"/>
    <w:rsid w:val="0042080C"/>
    <w:rsid w:val="004329CA"/>
    <w:rsid w:val="00471712"/>
    <w:rsid w:val="00485756"/>
    <w:rsid w:val="00491661"/>
    <w:rsid w:val="00493470"/>
    <w:rsid w:val="004C3046"/>
    <w:rsid w:val="004F3968"/>
    <w:rsid w:val="00503880"/>
    <w:rsid w:val="00524C2E"/>
    <w:rsid w:val="005434AA"/>
    <w:rsid w:val="00562F7E"/>
    <w:rsid w:val="005A782C"/>
    <w:rsid w:val="005B1AED"/>
    <w:rsid w:val="005D6AC5"/>
    <w:rsid w:val="005E5A34"/>
    <w:rsid w:val="005F29CF"/>
    <w:rsid w:val="006861AF"/>
    <w:rsid w:val="0069408E"/>
    <w:rsid w:val="006B236B"/>
    <w:rsid w:val="00720DF9"/>
    <w:rsid w:val="00732DA5"/>
    <w:rsid w:val="00745F51"/>
    <w:rsid w:val="00746802"/>
    <w:rsid w:val="007501D5"/>
    <w:rsid w:val="00754525"/>
    <w:rsid w:val="00786CFE"/>
    <w:rsid w:val="007A5E78"/>
    <w:rsid w:val="007B244C"/>
    <w:rsid w:val="007C102F"/>
    <w:rsid w:val="007D21D5"/>
    <w:rsid w:val="007E2A9C"/>
    <w:rsid w:val="00827557"/>
    <w:rsid w:val="00870416"/>
    <w:rsid w:val="0087518D"/>
    <w:rsid w:val="00892883"/>
    <w:rsid w:val="00894BDB"/>
    <w:rsid w:val="008A70C7"/>
    <w:rsid w:val="008B44DD"/>
    <w:rsid w:val="008E206D"/>
    <w:rsid w:val="009072C8"/>
    <w:rsid w:val="00927485"/>
    <w:rsid w:val="00972EB1"/>
    <w:rsid w:val="009827A6"/>
    <w:rsid w:val="009861EE"/>
    <w:rsid w:val="009974B8"/>
    <w:rsid w:val="009B6B29"/>
    <w:rsid w:val="009B7159"/>
    <w:rsid w:val="009F4061"/>
    <w:rsid w:val="009F4E86"/>
    <w:rsid w:val="00A020A2"/>
    <w:rsid w:val="00A15A05"/>
    <w:rsid w:val="00A60BC0"/>
    <w:rsid w:val="00A65886"/>
    <w:rsid w:val="00A770D6"/>
    <w:rsid w:val="00AA439C"/>
    <w:rsid w:val="00AB1DE8"/>
    <w:rsid w:val="00AC276C"/>
    <w:rsid w:val="00B11231"/>
    <w:rsid w:val="00B41271"/>
    <w:rsid w:val="00B57D2B"/>
    <w:rsid w:val="00B730B5"/>
    <w:rsid w:val="00BC1762"/>
    <w:rsid w:val="00BD6542"/>
    <w:rsid w:val="00BE0369"/>
    <w:rsid w:val="00BF1BA5"/>
    <w:rsid w:val="00BF2E34"/>
    <w:rsid w:val="00BF3BA2"/>
    <w:rsid w:val="00C02EC6"/>
    <w:rsid w:val="00C43ADB"/>
    <w:rsid w:val="00C71EDC"/>
    <w:rsid w:val="00C754D9"/>
    <w:rsid w:val="00C8335A"/>
    <w:rsid w:val="00C85DE1"/>
    <w:rsid w:val="00C907F4"/>
    <w:rsid w:val="00CC73A9"/>
    <w:rsid w:val="00CE04F2"/>
    <w:rsid w:val="00D26A86"/>
    <w:rsid w:val="00D313B0"/>
    <w:rsid w:val="00D754EF"/>
    <w:rsid w:val="00DD41BE"/>
    <w:rsid w:val="00DF3645"/>
    <w:rsid w:val="00E14C75"/>
    <w:rsid w:val="00E17499"/>
    <w:rsid w:val="00E51AAD"/>
    <w:rsid w:val="00E57E4A"/>
    <w:rsid w:val="00E85010"/>
    <w:rsid w:val="00E94702"/>
    <w:rsid w:val="00EE1000"/>
    <w:rsid w:val="00F0527C"/>
    <w:rsid w:val="00F05CCC"/>
    <w:rsid w:val="00F30665"/>
    <w:rsid w:val="00F77C44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762"/>
  </w:style>
  <w:style w:type="paragraph" w:styleId="Nagwek1">
    <w:name w:val="heading 1"/>
    <w:basedOn w:val="Normalny"/>
    <w:link w:val="Nagwek1Znak"/>
    <w:uiPriority w:val="9"/>
    <w:qFormat/>
    <w:rsid w:val="00C7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1ED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71EDC"/>
  </w:style>
  <w:style w:type="paragraph" w:styleId="Akapitzlist">
    <w:name w:val="List Paragraph"/>
    <w:basedOn w:val="Normalny"/>
    <w:uiPriority w:val="34"/>
    <w:qFormat/>
    <w:rsid w:val="00B112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FE"/>
  </w:style>
  <w:style w:type="paragraph" w:styleId="Stopka">
    <w:name w:val="footer"/>
    <w:basedOn w:val="Normalny"/>
    <w:link w:val="StopkaZnak"/>
    <w:uiPriority w:val="99"/>
    <w:unhideWhenUsed/>
    <w:rsid w:val="0078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FE"/>
  </w:style>
  <w:style w:type="paragraph" w:styleId="Tekstdymka">
    <w:name w:val="Balloon Text"/>
    <w:basedOn w:val="Normalny"/>
    <w:link w:val="TekstdymkaZnak"/>
    <w:uiPriority w:val="99"/>
    <w:semiHidden/>
    <w:unhideWhenUsed/>
    <w:rsid w:val="007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1ED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71EDC"/>
  </w:style>
  <w:style w:type="paragraph" w:styleId="Akapitzlist">
    <w:name w:val="List Paragraph"/>
    <w:basedOn w:val="Normalny"/>
    <w:uiPriority w:val="34"/>
    <w:qFormat/>
    <w:rsid w:val="00B112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FE"/>
  </w:style>
  <w:style w:type="paragraph" w:styleId="Stopka">
    <w:name w:val="footer"/>
    <w:basedOn w:val="Normalny"/>
    <w:link w:val="StopkaZnak"/>
    <w:uiPriority w:val="99"/>
    <w:unhideWhenUsed/>
    <w:rsid w:val="0078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FE"/>
  </w:style>
  <w:style w:type="paragraph" w:styleId="Tekstdymka">
    <w:name w:val="Balloon Text"/>
    <w:basedOn w:val="Normalny"/>
    <w:link w:val="TekstdymkaZnak"/>
    <w:uiPriority w:val="99"/>
    <w:semiHidden/>
    <w:unhideWhenUsed/>
    <w:rsid w:val="007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9AF7-7F1C-4001-8EBF-183489CB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Polakowska</dc:creator>
  <cp:lastModifiedBy>Zaopatrzenie</cp:lastModifiedBy>
  <cp:revision>2</cp:revision>
  <cp:lastPrinted>2015-06-03T12:47:00Z</cp:lastPrinted>
  <dcterms:created xsi:type="dcterms:W3CDTF">2015-06-03T12:48:00Z</dcterms:created>
  <dcterms:modified xsi:type="dcterms:W3CDTF">2015-06-03T12:48:00Z</dcterms:modified>
</cp:coreProperties>
</file>