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4A8" w:rsidRPr="007004A8" w:rsidRDefault="0050415B" w:rsidP="007004A8">
      <w:pPr>
        <w:spacing w:before="0" w:beforeAutospacing="0" w:after="0" w:afterAutospacing="0"/>
        <w:jc w:val="righ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Łódź, </w:t>
      </w:r>
      <w:r w:rsidR="00A946F0">
        <w:rPr>
          <w:rFonts w:ascii="Times New Roman" w:eastAsia="Times New Roman" w:hAnsi="Times New Roman" w:cs="Times New Roman"/>
          <w:lang w:eastAsia="pl-PL"/>
        </w:rPr>
        <w:t xml:space="preserve">dnia </w:t>
      </w:r>
      <w:r>
        <w:rPr>
          <w:rFonts w:ascii="Times New Roman" w:eastAsia="Times New Roman" w:hAnsi="Times New Roman" w:cs="Times New Roman"/>
          <w:lang w:eastAsia="pl-PL"/>
        </w:rPr>
        <w:t>6</w:t>
      </w:r>
      <w:r w:rsidR="007004A8" w:rsidRPr="007004A8">
        <w:rPr>
          <w:rFonts w:ascii="Times New Roman" w:eastAsia="Times New Roman" w:hAnsi="Times New Roman" w:cs="Times New Roman"/>
          <w:lang w:eastAsia="pl-PL"/>
        </w:rPr>
        <w:t xml:space="preserve"> </w:t>
      </w:r>
      <w:r w:rsidR="007D3E1A">
        <w:rPr>
          <w:rFonts w:ascii="Times New Roman" w:eastAsia="Times New Roman" w:hAnsi="Times New Roman" w:cs="Times New Roman"/>
          <w:lang w:eastAsia="pl-PL"/>
        </w:rPr>
        <w:t>września</w:t>
      </w:r>
      <w:r w:rsidR="007004A8" w:rsidRPr="007004A8">
        <w:rPr>
          <w:rFonts w:ascii="Times New Roman" w:eastAsia="Times New Roman" w:hAnsi="Times New Roman" w:cs="Times New Roman"/>
          <w:lang w:eastAsia="pl-PL"/>
        </w:rPr>
        <w:t xml:space="preserve"> 2016 r.</w:t>
      </w:r>
    </w:p>
    <w:p w:rsidR="007004A8" w:rsidRPr="007004A8" w:rsidRDefault="007004A8" w:rsidP="007004A8">
      <w:pPr>
        <w:spacing w:before="0" w:beforeAutospacing="0" w:after="0" w:afterAutospacing="0"/>
        <w:jc w:val="right"/>
        <w:rPr>
          <w:rFonts w:ascii="Times New Roman" w:eastAsia="Times New Roman" w:hAnsi="Times New Roman" w:cs="Times New Roman"/>
          <w:lang w:eastAsia="pl-PL"/>
        </w:rPr>
      </w:pPr>
    </w:p>
    <w:p w:rsidR="00BC72F0" w:rsidRDefault="00BC72F0" w:rsidP="00BC72F0">
      <w:pPr>
        <w:spacing w:before="0" w:beforeAutospacing="0" w:after="0" w:afterAutospacing="0"/>
        <w:rPr>
          <w:rFonts w:ascii="Times New Roman" w:eastAsia="Times New Roman" w:hAnsi="Times New Roman" w:cs="Times New Roman"/>
          <w:sz w:val="18"/>
          <w:szCs w:val="18"/>
          <w:lang w:eastAsia="pl-PL"/>
        </w:rPr>
      </w:pPr>
    </w:p>
    <w:p w:rsidR="007004A8" w:rsidRPr="00BC72F0" w:rsidRDefault="00BC72F0" w:rsidP="00BC72F0">
      <w:pPr>
        <w:spacing w:before="0" w:beforeAutospacing="0" w:after="0" w:afterAutospacing="0"/>
        <w:rPr>
          <w:rFonts w:ascii="Times New Roman" w:eastAsia="Times New Roman" w:hAnsi="Times New Roman" w:cs="Times New Roman"/>
          <w:sz w:val="18"/>
          <w:szCs w:val="18"/>
          <w:lang w:eastAsia="pl-PL"/>
        </w:rPr>
      </w:pPr>
      <w:r w:rsidRPr="00BC72F0">
        <w:rPr>
          <w:rFonts w:ascii="Times New Roman" w:eastAsia="Times New Roman" w:hAnsi="Times New Roman" w:cs="Times New Roman"/>
          <w:sz w:val="18"/>
          <w:szCs w:val="18"/>
          <w:lang w:eastAsia="pl-PL"/>
        </w:rPr>
        <w:t>L.dz. PN/06/2016/167</w:t>
      </w:r>
    </w:p>
    <w:p w:rsidR="007004A8" w:rsidRPr="007004A8" w:rsidRDefault="007004A8" w:rsidP="007004A8">
      <w:pPr>
        <w:jc w:val="both"/>
        <w:rPr>
          <w:rFonts w:ascii="Times New Roman" w:hAnsi="Times New Roman" w:cs="Times New Roman"/>
          <w:b/>
        </w:rPr>
      </w:pPr>
      <w:r w:rsidRPr="007004A8">
        <w:rPr>
          <w:rFonts w:ascii="Times New Roman" w:eastAsia="Times New Roman" w:hAnsi="Times New Roman" w:cs="Times New Roman"/>
          <w:lang w:eastAsia="pl-PL"/>
        </w:rPr>
        <w:t xml:space="preserve">Dotyczy: </w:t>
      </w:r>
      <w:r w:rsidRPr="007004A8">
        <w:rPr>
          <w:rFonts w:ascii="Times New Roman" w:hAnsi="Times New Roman" w:cs="Times New Roman"/>
          <w:b/>
          <w:color w:val="000000"/>
        </w:rPr>
        <w:t>Postępowania o udzielenie zamówienia w trybie przetargu nieograniczonego</w:t>
      </w:r>
      <w:r w:rsidRPr="007004A8">
        <w:rPr>
          <w:rFonts w:ascii="Times New Roman" w:hAnsi="Times New Roman" w:cs="Times New Roman"/>
          <w:b/>
        </w:rPr>
        <w:t xml:space="preserve"> na „</w:t>
      </w:r>
      <w:r w:rsidR="007D3E1A" w:rsidRPr="007D3E1A">
        <w:rPr>
          <w:rFonts w:ascii="Times New Roman" w:hAnsi="Times New Roman" w:cs="Times New Roman"/>
          <w:b/>
          <w:color w:val="000000"/>
        </w:rPr>
        <w:t xml:space="preserve">Przebudowę pomieszczenia teatralno-dydaktycznego w budynku Wydziału Aktorskiego </w:t>
      </w:r>
      <w:proofErr w:type="spellStart"/>
      <w:r w:rsidR="007D3E1A" w:rsidRPr="007D3E1A">
        <w:rPr>
          <w:rFonts w:ascii="Times New Roman" w:hAnsi="Times New Roman" w:cs="Times New Roman"/>
          <w:b/>
          <w:color w:val="000000"/>
        </w:rPr>
        <w:t>PWSFTviT</w:t>
      </w:r>
      <w:proofErr w:type="spellEnd"/>
      <w:r w:rsidR="007D3E1A" w:rsidRPr="007D3E1A">
        <w:rPr>
          <w:rFonts w:ascii="Times New Roman" w:hAnsi="Times New Roman" w:cs="Times New Roman"/>
          <w:b/>
          <w:color w:val="000000"/>
        </w:rPr>
        <w:t>”</w:t>
      </w:r>
      <w:r w:rsidRPr="007004A8">
        <w:rPr>
          <w:rFonts w:ascii="Times New Roman" w:hAnsi="Times New Roman" w:cs="Times New Roman"/>
          <w:b/>
          <w:color w:val="000000"/>
        </w:rPr>
        <w:t xml:space="preserve">”, </w:t>
      </w:r>
      <w:r w:rsidRPr="007004A8">
        <w:rPr>
          <w:rFonts w:ascii="Times New Roman" w:hAnsi="Times New Roman" w:cs="Times New Roman"/>
        </w:rPr>
        <w:t xml:space="preserve">Nr sprawy: </w:t>
      </w:r>
      <w:r w:rsidRPr="007004A8">
        <w:rPr>
          <w:rFonts w:ascii="Times New Roman" w:hAnsi="Times New Roman" w:cs="Times New Roman"/>
          <w:b/>
        </w:rPr>
        <w:t>PN/0</w:t>
      </w:r>
      <w:r w:rsidR="0050415B">
        <w:rPr>
          <w:rFonts w:ascii="Times New Roman" w:hAnsi="Times New Roman" w:cs="Times New Roman"/>
          <w:b/>
        </w:rPr>
        <w:t>6</w:t>
      </w:r>
      <w:r w:rsidRPr="007004A8">
        <w:rPr>
          <w:rFonts w:ascii="Times New Roman" w:hAnsi="Times New Roman" w:cs="Times New Roman"/>
          <w:b/>
        </w:rPr>
        <w:t>/2016</w:t>
      </w:r>
    </w:p>
    <w:p w:rsidR="007004A8" w:rsidRPr="007004A8" w:rsidRDefault="007004A8" w:rsidP="007004A8">
      <w:pPr>
        <w:spacing w:before="0" w:beforeAutospacing="0" w:after="0" w:afterAutospacing="0"/>
        <w:jc w:val="both"/>
        <w:rPr>
          <w:rFonts w:ascii="Times New Roman" w:eastAsia="Times New Roman" w:hAnsi="Times New Roman" w:cs="Times New Roman"/>
          <w:lang w:eastAsia="pl-PL"/>
        </w:rPr>
      </w:pPr>
    </w:p>
    <w:p w:rsidR="00816121" w:rsidRDefault="007004A8" w:rsidP="007004A8">
      <w:pPr>
        <w:spacing w:before="0" w:beforeAutospacing="0" w:after="0" w:afterAutospacing="0"/>
        <w:jc w:val="both"/>
        <w:rPr>
          <w:rFonts w:ascii="Times New Roman" w:hAnsi="Times New Roman" w:cs="Times New Roman"/>
        </w:rPr>
      </w:pPr>
      <w:r w:rsidRPr="007004A8">
        <w:rPr>
          <w:rFonts w:ascii="Times New Roman" w:eastAsia="Times New Roman" w:hAnsi="Times New Roman" w:cs="Times New Roman"/>
          <w:lang w:eastAsia="pl-PL"/>
        </w:rPr>
        <w:t xml:space="preserve">Na podstawie art. 38 ust. 4 ustawy </w:t>
      </w:r>
      <w:r w:rsidR="00A946F0">
        <w:rPr>
          <w:rFonts w:ascii="Times New Roman" w:eastAsia="Times New Roman" w:hAnsi="Times New Roman" w:cs="Times New Roman"/>
          <w:lang w:eastAsia="pl-PL"/>
        </w:rPr>
        <w:t xml:space="preserve">z dnia 29 stycznia 2004 r. </w:t>
      </w:r>
      <w:r w:rsidRPr="007004A8">
        <w:rPr>
          <w:rFonts w:ascii="Times New Roman" w:eastAsia="Times New Roman" w:hAnsi="Times New Roman" w:cs="Times New Roman"/>
          <w:lang w:eastAsia="pl-PL"/>
        </w:rPr>
        <w:t>Prawo zamówień publicznych</w:t>
      </w:r>
      <w:r w:rsidR="007D3E1A">
        <w:rPr>
          <w:rFonts w:ascii="Times New Roman" w:hAnsi="Times New Roman" w:cs="Times New Roman"/>
        </w:rPr>
        <w:t xml:space="preserve"> </w:t>
      </w:r>
      <w:r w:rsidR="003C1EAC" w:rsidRPr="003C1EAC">
        <w:rPr>
          <w:rFonts w:ascii="Times New Roman" w:hAnsi="Times New Roman" w:cs="Times New Roman"/>
        </w:rPr>
        <w:t xml:space="preserve">(Dz. U. </w:t>
      </w:r>
      <w:r w:rsidR="00BC72F0">
        <w:rPr>
          <w:rFonts w:ascii="Times New Roman" w:hAnsi="Times New Roman" w:cs="Times New Roman"/>
        </w:rPr>
        <w:br/>
      </w:r>
      <w:r w:rsidR="003C1EAC" w:rsidRPr="003C1EAC">
        <w:rPr>
          <w:rFonts w:ascii="Times New Roman" w:hAnsi="Times New Roman" w:cs="Times New Roman"/>
        </w:rPr>
        <w:t>z 2015 r. poz. 2164 oraz z 2016 r. poz. 831 i 996</w:t>
      </w:r>
      <w:r w:rsidR="003C1EAC">
        <w:rPr>
          <w:rFonts w:ascii="Times New Roman" w:hAnsi="Times New Roman" w:cs="Times New Roman"/>
        </w:rPr>
        <w:t xml:space="preserve">) </w:t>
      </w:r>
      <w:r w:rsidRPr="007004A8">
        <w:rPr>
          <w:rFonts w:ascii="Times New Roman" w:hAnsi="Times New Roman" w:cs="Times New Roman"/>
        </w:rPr>
        <w:t xml:space="preserve">Zamawiający dokonuje modyfikacji treści SIWZ </w:t>
      </w:r>
      <w:r w:rsidR="00BC72F0">
        <w:rPr>
          <w:rFonts w:ascii="Times New Roman" w:hAnsi="Times New Roman" w:cs="Times New Roman"/>
        </w:rPr>
        <w:br/>
      </w:r>
      <w:r w:rsidRPr="007004A8">
        <w:rPr>
          <w:rFonts w:ascii="Times New Roman" w:hAnsi="Times New Roman" w:cs="Times New Roman"/>
        </w:rPr>
        <w:t xml:space="preserve">w </w:t>
      </w:r>
      <w:r w:rsidR="00BC72F0">
        <w:rPr>
          <w:rFonts w:ascii="Times New Roman" w:hAnsi="Times New Roman" w:cs="Times New Roman"/>
        </w:rPr>
        <w:t>następujących punktach:</w:t>
      </w:r>
      <w:r w:rsidR="00816121">
        <w:rPr>
          <w:rFonts w:ascii="Times New Roman" w:hAnsi="Times New Roman" w:cs="Times New Roman"/>
        </w:rPr>
        <w:t xml:space="preserve"> </w:t>
      </w:r>
    </w:p>
    <w:p w:rsidR="00816121" w:rsidRDefault="00816121" w:rsidP="007004A8">
      <w:pPr>
        <w:spacing w:before="0" w:beforeAutospacing="0" w:after="0" w:afterAutospacing="0"/>
        <w:jc w:val="both"/>
        <w:rPr>
          <w:rFonts w:ascii="Times New Roman" w:hAnsi="Times New Roman" w:cs="Times New Roman"/>
        </w:rPr>
      </w:pPr>
    </w:p>
    <w:p w:rsidR="00816121" w:rsidRPr="00BC72F0" w:rsidRDefault="00624D42" w:rsidP="007004A8">
      <w:pPr>
        <w:spacing w:before="0" w:beforeAutospacing="0" w:after="0" w:afterAutospacing="0"/>
        <w:jc w:val="both"/>
        <w:rPr>
          <w:rFonts w:ascii="Times New Roman" w:hAnsi="Times New Roman" w:cs="Times New Roman"/>
          <w:b/>
        </w:rPr>
      </w:pPr>
      <w:proofErr w:type="spellStart"/>
      <w:r w:rsidRPr="00BC72F0">
        <w:rPr>
          <w:rFonts w:ascii="Times New Roman" w:hAnsi="Times New Roman" w:cs="Times New Roman"/>
          <w:b/>
        </w:rPr>
        <w:t>Ppkt</w:t>
      </w:r>
      <w:proofErr w:type="spellEnd"/>
      <w:r w:rsidRPr="00BC72F0">
        <w:rPr>
          <w:rFonts w:ascii="Times New Roman" w:hAnsi="Times New Roman" w:cs="Times New Roman"/>
          <w:b/>
        </w:rPr>
        <w:t xml:space="preserve"> 8</w:t>
      </w:r>
      <w:r w:rsidR="007D3E1A" w:rsidRPr="00BC72F0">
        <w:rPr>
          <w:rFonts w:ascii="Times New Roman" w:hAnsi="Times New Roman" w:cs="Times New Roman"/>
          <w:b/>
        </w:rPr>
        <w:t xml:space="preserve"> </w:t>
      </w:r>
      <w:r w:rsidR="00BC72F0" w:rsidRPr="00BC72F0">
        <w:rPr>
          <w:rFonts w:ascii="Times New Roman" w:hAnsi="Times New Roman" w:cs="Times New Roman"/>
          <w:b/>
        </w:rPr>
        <w:t xml:space="preserve">punktu III OPIS PRZEDMIOTU ZAMÓWIENIA </w:t>
      </w:r>
      <w:r w:rsidR="007D3E1A" w:rsidRPr="00BC72F0">
        <w:rPr>
          <w:rFonts w:ascii="Times New Roman" w:hAnsi="Times New Roman" w:cs="Times New Roman"/>
          <w:b/>
        </w:rPr>
        <w:t>otrzymuje brzmienie:</w:t>
      </w:r>
    </w:p>
    <w:p w:rsidR="007D3E1A" w:rsidRPr="00BC72F0" w:rsidRDefault="007D3E1A" w:rsidP="007D3E1A">
      <w:pPr>
        <w:pStyle w:val="Default"/>
        <w:tabs>
          <w:tab w:val="left" w:pos="0"/>
        </w:tabs>
        <w:spacing w:after="56"/>
        <w:jc w:val="both"/>
        <w:rPr>
          <w:rFonts w:ascii="Times New Roman" w:hAnsi="Times New Roman" w:cs="Times New Roman"/>
          <w:bCs/>
          <w:i/>
          <w:sz w:val="22"/>
          <w:szCs w:val="22"/>
        </w:rPr>
      </w:pPr>
      <w:r w:rsidRPr="00BC72F0">
        <w:rPr>
          <w:rFonts w:ascii="Times New Roman" w:hAnsi="Times New Roman" w:cs="Times New Roman"/>
          <w:bCs/>
          <w:i/>
          <w:sz w:val="22"/>
          <w:szCs w:val="22"/>
        </w:rPr>
        <w:t xml:space="preserve">„Zamawiający </w:t>
      </w:r>
      <w:r w:rsidR="00624D42" w:rsidRPr="00BC72F0">
        <w:rPr>
          <w:rFonts w:ascii="Times New Roman" w:hAnsi="Times New Roman" w:cs="Times New Roman"/>
          <w:bCs/>
          <w:i/>
          <w:sz w:val="22"/>
          <w:szCs w:val="22"/>
        </w:rPr>
        <w:t xml:space="preserve">przewiduje możliwość udzielenia zamówień, o których mowa w art. 67 ust. 1 </w:t>
      </w:r>
      <w:proofErr w:type="spellStart"/>
      <w:r w:rsidR="00624D42" w:rsidRPr="00BC72F0">
        <w:rPr>
          <w:rFonts w:ascii="Times New Roman" w:hAnsi="Times New Roman" w:cs="Times New Roman"/>
          <w:bCs/>
          <w:i/>
          <w:sz w:val="22"/>
          <w:szCs w:val="22"/>
        </w:rPr>
        <w:t>pkt</w:t>
      </w:r>
      <w:proofErr w:type="spellEnd"/>
      <w:r w:rsidR="00624D42" w:rsidRPr="00BC72F0">
        <w:rPr>
          <w:rFonts w:ascii="Times New Roman" w:hAnsi="Times New Roman" w:cs="Times New Roman"/>
          <w:bCs/>
          <w:i/>
          <w:sz w:val="22"/>
          <w:szCs w:val="22"/>
        </w:rPr>
        <w:t xml:space="preserve"> 6</w:t>
      </w:r>
      <w:r w:rsidR="00AD15F6">
        <w:rPr>
          <w:rFonts w:ascii="Times New Roman" w:hAnsi="Times New Roman" w:cs="Times New Roman"/>
          <w:bCs/>
          <w:i/>
          <w:sz w:val="22"/>
          <w:szCs w:val="22"/>
        </w:rPr>
        <w:t>,</w:t>
      </w:r>
      <w:r w:rsidR="00AD15F6" w:rsidRPr="00AD15F6">
        <w:t xml:space="preserve"> </w:t>
      </w:r>
      <w:r w:rsidR="00AD15F6" w:rsidRPr="00AD15F6">
        <w:rPr>
          <w:rFonts w:ascii="Times New Roman" w:hAnsi="Times New Roman" w:cs="Times New Roman"/>
          <w:bCs/>
          <w:i/>
          <w:sz w:val="22"/>
          <w:szCs w:val="22"/>
        </w:rPr>
        <w:t>polegających na powtórzeniu podobnych robót budowlanych, zgodnych z przedmiotem zamówienia podstawowego, o wartości do 50% wartości zamówienia podstawowego, w przypadku, gdy zaistnieje uzasadniona potrzeba rozszerzenia zamówienia podstawowego i zostaną zapewnione środki finansowe na ten cel.</w:t>
      </w:r>
      <w:r w:rsidRPr="00BC72F0">
        <w:rPr>
          <w:rFonts w:ascii="Times New Roman" w:hAnsi="Times New Roman" w:cs="Times New Roman"/>
          <w:bCs/>
          <w:i/>
          <w:sz w:val="22"/>
          <w:szCs w:val="22"/>
        </w:rPr>
        <w:t>”</w:t>
      </w:r>
    </w:p>
    <w:p w:rsidR="00BC72F0" w:rsidRDefault="00BC72F0" w:rsidP="00BC72F0">
      <w:pPr>
        <w:pStyle w:val="Default"/>
        <w:jc w:val="both"/>
        <w:rPr>
          <w:rFonts w:ascii="Times New Roman" w:hAnsi="Times New Roman" w:cs="Times New Roman"/>
          <w:b/>
        </w:rPr>
      </w:pPr>
    </w:p>
    <w:p w:rsidR="00BC72F0" w:rsidRPr="00BC72F0" w:rsidRDefault="00BC72F0" w:rsidP="00BC72F0">
      <w:pPr>
        <w:pStyle w:val="Default"/>
        <w:jc w:val="both"/>
        <w:rPr>
          <w:rFonts w:ascii="Times New Roman" w:hAnsi="Times New Roman" w:cs="Times New Roman"/>
          <w:b/>
          <w:sz w:val="22"/>
          <w:szCs w:val="22"/>
        </w:rPr>
      </w:pPr>
      <w:r w:rsidRPr="00BC72F0">
        <w:rPr>
          <w:rFonts w:ascii="Times New Roman" w:hAnsi="Times New Roman" w:cs="Times New Roman"/>
          <w:b/>
          <w:sz w:val="22"/>
          <w:szCs w:val="22"/>
        </w:rPr>
        <w:t xml:space="preserve">Po punkcie V WARUNKI UDZIAŁU W POSTĘPOWANIU dodaje się punkt </w:t>
      </w:r>
      <w:proofErr w:type="spellStart"/>
      <w:r w:rsidRPr="00BC72F0">
        <w:rPr>
          <w:rFonts w:ascii="Times New Roman" w:hAnsi="Times New Roman" w:cs="Times New Roman"/>
          <w:b/>
          <w:sz w:val="22"/>
          <w:szCs w:val="22"/>
        </w:rPr>
        <w:t>Va</w:t>
      </w:r>
      <w:proofErr w:type="spellEnd"/>
      <w:r w:rsidRPr="00BC72F0">
        <w:rPr>
          <w:rFonts w:ascii="Times New Roman" w:hAnsi="Times New Roman" w:cs="Times New Roman"/>
          <w:b/>
          <w:sz w:val="22"/>
          <w:szCs w:val="22"/>
        </w:rPr>
        <w:t xml:space="preserve"> </w:t>
      </w:r>
      <w:r>
        <w:rPr>
          <w:rFonts w:ascii="Times New Roman" w:hAnsi="Times New Roman" w:cs="Times New Roman"/>
          <w:b/>
          <w:sz w:val="22"/>
          <w:szCs w:val="22"/>
        </w:rPr>
        <w:br/>
      </w:r>
      <w:r w:rsidRPr="00BC72F0">
        <w:rPr>
          <w:rFonts w:ascii="Times New Roman" w:hAnsi="Times New Roman" w:cs="Times New Roman"/>
          <w:b/>
          <w:sz w:val="22"/>
          <w:szCs w:val="22"/>
        </w:rPr>
        <w:t>w następującym brzmieniu:</w:t>
      </w:r>
    </w:p>
    <w:p w:rsidR="00BC72F0" w:rsidRPr="00BC72F0" w:rsidRDefault="00BC72F0" w:rsidP="00BC72F0">
      <w:pPr>
        <w:pStyle w:val="Default"/>
        <w:jc w:val="both"/>
        <w:rPr>
          <w:rFonts w:ascii="Times New Roman" w:hAnsi="Times New Roman" w:cs="Times New Roman"/>
          <w:b/>
          <w:sz w:val="22"/>
          <w:szCs w:val="22"/>
        </w:rPr>
      </w:pPr>
    </w:p>
    <w:p w:rsidR="00BC72F0" w:rsidRPr="00BC72F0" w:rsidRDefault="00BC72F0" w:rsidP="00BC72F0">
      <w:pPr>
        <w:pStyle w:val="Default"/>
        <w:jc w:val="both"/>
        <w:rPr>
          <w:rFonts w:ascii="Times New Roman" w:hAnsi="Times New Roman" w:cs="Times New Roman"/>
          <w:b/>
          <w:i/>
          <w:sz w:val="22"/>
          <w:szCs w:val="22"/>
        </w:rPr>
      </w:pPr>
      <w:r w:rsidRPr="00BC72F0">
        <w:rPr>
          <w:rFonts w:ascii="Times New Roman" w:hAnsi="Times New Roman" w:cs="Times New Roman"/>
          <w:b/>
          <w:i/>
          <w:sz w:val="22"/>
          <w:szCs w:val="22"/>
        </w:rPr>
        <w:t>„</w:t>
      </w:r>
      <w:proofErr w:type="spellStart"/>
      <w:r w:rsidRPr="00BC72F0">
        <w:rPr>
          <w:rFonts w:ascii="Times New Roman" w:hAnsi="Times New Roman" w:cs="Times New Roman"/>
          <w:b/>
          <w:i/>
          <w:sz w:val="22"/>
          <w:szCs w:val="22"/>
        </w:rPr>
        <w:t>Va</w:t>
      </w:r>
      <w:proofErr w:type="spellEnd"/>
      <w:r w:rsidRPr="00BC72F0">
        <w:rPr>
          <w:rFonts w:ascii="Times New Roman" w:hAnsi="Times New Roman" w:cs="Times New Roman"/>
          <w:b/>
          <w:i/>
          <w:sz w:val="22"/>
          <w:szCs w:val="22"/>
        </w:rPr>
        <w:t xml:space="preserve">. Podstawy wykluczenia, o których mowa w art. 24 ust. 5 ustawy </w:t>
      </w:r>
      <w:proofErr w:type="spellStart"/>
      <w:r w:rsidRPr="00BC72F0">
        <w:rPr>
          <w:rFonts w:ascii="Times New Roman" w:hAnsi="Times New Roman" w:cs="Times New Roman"/>
          <w:b/>
          <w:i/>
          <w:sz w:val="22"/>
          <w:szCs w:val="22"/>
        </w:rPr>
        <w:t>Pzp</w:t>
      </w:r>
      <w:proofErr w:type="spellEnd"/>
    </w:p>
    <w:p w:rsidR="00BC72F0" w:rsidRPr="00BC72F0" w:rsidRDefault="00BC72F0" w:rsidP="00BC72F0">
      <w:pPr>
        <w:pStyle w:val="Default"/>
        <w:jc w:val="both"/>
        <w:rPr>
          <w:rFonts w:ascii="Times New Roman" w:hAnsi="Times New Roman" w:cs="Times New Roman"/>
          <w:b/>
          <w:i/>
          <w:sz w:val="22"/>
          <w:szCs w:val="22"/>
        </w:rPr>
      </w:pPr>
    </w:p>
    <w:p w:rsidR="00BC72F0" w:rsidRPr="00BC72F0" w:rsidRDefault="00BC72F0" w:rsidP="00BC72F0">
      <w:pPr>
        <w:pStyle w:val="Default"/>
        <w:ind w:left="426" w:hanging="426"/>
        <w:rPr>
          <w:rFonts w:ascii="Times New Roman" w:hAnsi="Times New Roman" w:cs="Times New Roman"/>
          <w:bCs/>
          <w:i/>
          <w:sz w:val="22"/>
          <w:szCs w:val="22"/>
        </w:rPr>
      </w:pPr>
      <w:r w:rsidRPr="00BC72F0">
        <w:rPr>
          <w:rFonts w:ascii="Times New Roman" w:hAnsi="Times New Roman" w:cs="Times New Roman"/>
          <w:i/>
          <w:sz w:val="22"/>
          <w:szCs w:val="22"/>
        </w:rPr>
        <w:t xml:space="preserve">Dodatkowo Zamawiający </w:t>
      </w:r>
      <w:r w:rsidRPr="00BC72F0">
        <w:rPr>
          <w:rFonts w:ascii="Times New Roman" w:hAnsi="Times New Roman" w:cs="Times New Roman"/>
          <w:bCs/>
          <w:i/>
          <w:sz w:val="22"/>
          <w:szCs w:val="22"/>
        </w:rPr>
        <w:t>przewiduje wykluczenie wykonawcy:</w:t>
      </w:r>
    </w:p>
    <w:p w:rsidR="00BC72F0" w:rsidRPr="00BC72F0" w:rsidRDefault="00BC72F0" w:rsidP="00BC72F0">
      <w:pPr>
        <w:pStyle w:val="Default"/>
        <w:ind w:left="284" w:hanging="284"/>
        <w:jc w:val="both"/>
        <w:rPr>
          <w:rFonts w:ascii="Times New Roman" w:hAnsi="Times New Roman" w:cs="Times New Roman"/>
          <w:i/>
          <w:sz w:val="22"/>
          <w:szCs w:val="22"/>
        </w:rPr>
      </w:pPr>
      <w:r w:rsidRPr="00BC72F0">
        <w:rPr>
          <w:rFonts w:ascii="Times New Roman" w:hAnsi="Times New Roman" w:cs="Times New Roman"/>
          <w:bCs/>
          <w:i/>
          <w:sz w:val="22"/>
          <w:szCs w:val="22"/>
        </w:rPr>
        <w:t xml:space="preserve">1) </w:t>
      </w:r>
      <w:r w:rsidRPr="00BC72F0">
        <w:rPr>
          <w:rFonts w:ascii="Times New Roman" w:hAnsi="Times New Roman" w:cs="Times New Roman"/>
          <w:bCs/>
          <w:i/>
          <w:sz w:val="22"/>
          <w:szCs w:val="22"/>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BC72F0" w:rsidRPr="00BC72F0" w:rsidRDefault="00BC72F0" w:rsidP="00BC72F0">
      <w:pPr>
        <w:pStyle w:val="Default"/>
        <w:ind w:left="284" w:hanging="284"/>
        <w:jc w:val="both"/>
        <w:rPr>
          <w:rFonts w:ascii="Times New Roman" w:hAnsi="Times New Roman" w:cs="Times New Roman"/>
          <w:i/>
          <w:sz w:val="22"/>
          <w:szCs w:val="22"/>
        </w:rPr>
      </w:pPr>
      <w:r w:rsidRPr="00BC72F0">
        <w:rPr>
          <w:rFonts w:ascii="Times New Roman" w:hAnsi="Times New Roman" w:cs="Times New Roman"/>
          <w:bCs/>
          <w:i/>
          <w:sz w:val="22"/>
          <w:szCs w:val="22"/>
        </w:rPr>
        <w:t xml:space="preserve">2) </w:t>
      </w:r>
      <w:r w:rsidRPr="00BC72F0">
        <w:rPr>
          <w:rFonts w:ascii="Times New Roman" w:hAnsi="Times New Roman" w:cs="Times New Roman"/>
          <w:bCs/>
          <w:i/>
          <w:sz w:val="22"/>
          <w:szCs w:val="2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C72F0" w:rsidRPr="00BC72F0" w:rsidRDefault="00BC72F0" w:rsidP="00BC72F0">
      <w:pPr>
        <w:pStyle w:val="Default"/>
        <w:ind w:left="284" w:hanging="284"/>
        <w:jc w:val="both"/>
        <w:rPr>
          <w:rFonts w:ascii="Times New Roman" w:hAnsi="Times New Roman" w:cs="Times New Roman"/>
          <w:i/>
          <w:sz w:val="22"/>
          <w:szCs w:val="22"/>
        </w:rPr>
      </w:pPr>
      <w:r w:rsidRPr="00BC72F0">
        <w:rPr>
          <w:rFonts w:ascii="Times New Roman" w:hAnsi="Times New Roman" w:cs="Times New Roman"/>
          <w:bCs/>
          <w:i/>
          <w:sz w:val="22"/>
          <w:szCs w:val="22"/>
        </w:rPr>
        <w:t xml:space="preserve">3) </w:t>
      </w:r>
      <w:r w:rsidRPr="00BC72F0">
        <w:rPr>
          <w:rFonts w:ascii="Times New Roman" w:hAnsi="Times New Roman" w:cs="Times New Roman"/>
          <w:bCs/>
          <w:i/>
          <w:sz w:val="22"/>
          <w:szCs w:val="22"/>
        </w:rPr>
        <w:tab/>
        <w:t xml:space="preserve">jeżeli wykonawca lub osoby, o których mowa w ust. 1 </w:t>
      </w:r>
      <w:proofErr w:type="spellStart"/>
      <w:r w:rsidRPr="00BC72F0">
        <w:rPr>
          <w:rFonts w:ascii="Times New Roman" w:hAnsi="Times New Roman" w:cs="Times New Roman"/>
          <w:bCs/>
          <w:i/>
          <w:sz w:val="22"/>
          <w:szCs w:val="22"/>
        </w:rPr>
        <w:t>pkt</w:t>
      </w:r>
      <w:proofErr w:type="spellEnd"/>
      <w:r w:rsidRPr="00BC72F0">
        <w:rPr>
          <w:rFonts w:ascii="Times New Roman" w:hAnsi="Times New Roman" w:cs="Times New Roman"/>
          <w:bCs/>
          <w:i/>
          <w:sz w:val="22"/>
          <w:szCs w:val="22"/>
        </w:rPr>
        <w:t xml:space="preserve"> 14, uprawnione do reprezentowania wykonawcy pozostają w relacjach określonych w art. 17 ust. 1 </w:t>
      </w:r>
      <w:proofErr w:type="spellStart"/>
      <w:r w:rsidRPr="00BC72F0">
        <w:rPr>
          <w:rFonts w:ascii="Times New Roman" w:hAnsi="Times New Roman" w:cs="Times New Roman"/>
          <w:bCs/>
          <w:i/>
          <w:sz w:val="22"/>
          <w:szCs w:val="22"/>
        </w:rPr>
        <w:t>pkt</w:t>
      </w:r>
      <w:proofErr w:type="spellEnd"/>
      <w:r w:rsidRPr="00BC72F0">
        <w:rPr>
          <w:rFonts w:ascii="Times New Roman" w:hAnsi="Times New Roman" w:cs="Times New Roman"/>
          <w:bCs/>
          <w:i/>
          <w:sz w:val="22"/>
          <w:szCs w:val="22"/>
        </w:rPr>
        <w:t xml:space="preserve"> 2–4 z:</w:t>
      </w:r>
    </w:p>
    <w:p w:rsidR="00BC72F0" w:rsidRPr="00BC72F0" w:rsidRDefault="00BC72F0" w:rsidP="00BC72F0">
      <w:pPr>
        <w:pStyle w:val="Default"/>
        <w:ind w:left="284" w:hanging="284"/>
        <w:jc w:val="both"/>
        <w:rPr>
          <w:rFonts w:ascii="Times New Roman" w:hAnsi="Times New Roman" w:cs="Times New Roman"/>
          <w:i/>
          <w:sz w:val="22"/>
          <w:szCs w:val="22"/>
        </w:rPr>
      </w:pPr>
      <w:r w:rsidRPr="00BC72F0">
        <w:rPr>
          <w:rFonts w:ascii="Times New Roman" w:hAnsi="Times New Roman" w:cs="Times New Roman"/>
          <w:bCs/>
          <w:i/>
          <w:sz w:val="22"/>
          <w:szCs w:val="22"/>
        </w:rPr>
        <w:t xml:space="preserve">a) </w:t>
      </w:r>
      <w:r w:rsidRPr="00BC72F0">
        <w:rPr>
          <w:rFonts w:ascii="Times New Roman" w:hAnsi="Times New Roman" w:cs="Times New Roman"/>
          <w:bCs/>
          <w:i/>
          <w:sz w:val="22"/>
          <w:szCs w:val="22"/>
        </w:rPr>
        <w:tab/>
        <w:t>zamawiającym,</w:t>
      </w:r>
    </w:p>
    <w:p w:rsidR="00BC72F0" w:rsidRPr="00BC72F0" w:rsidRDefault="00BC72F0" w:rsidP="00BC72F0">
      <w:pPr>
        <w:pStyle w:val="Default"/>
        <w:ind w:left="284" w:hanging="284"/>
        <w:jc w:val="both"/>
        <w:rPr>
          <w:rFonts w:ascii="Times New Roman" w:hAnsi="Times New Roman" w:cs="Times New Roman"/>
          <w:i/>
          <w:sz w:val="22"/>
          <w:szCs w:val="22"/>
        </w:rPr>
      </w:pPr>
      <w:r w:rsidRPr="00BC72F0">
        <w:rPr>
          <w:rFonts w:ascii="Times New Roman" w:hAnsi="Times New Roman" w:cs="Times New Roman"/>
          <w:bCs/>
          <w:i/>
          <w:sz w:val="22"/>
          <w:szCs w:val="22"/>
        </w:rPr>
        <w:t xml:space="preserve">b) </w:t>
      </w:r>
      <w:r w:rsidRPr="00BC72F0">
        <w:rPr>
          <w:rFonts w:ascii="Times New Roman" w:hAnsi="Times New Roman" w:cs="Times New Roman"/>
          <w:bCs/>
          <w:i/>
          <w:sz w:val="22"/>
          <w:szCs w:val="22"/>
        </w:rPr>
        <w:tab/>
        <w:t>osobami uprawnionymi do reprezentowania zamawiającego,</w:t>
      </w:r>
    </w:p>
    <w:p w:rsidR="00BC72F0" w:rsidRPr="00BC72F0" w:rsidRDefault="00BC72F0" w:rsidP="00BC72F0">
      <w:pPr>
        <w:pStyle w:val="Default"/>
        <w:ind w:left="284" w:hanging="284"/>
        <w:jc w:val="both"/>
        <w:rPr>
          <w:rFonts w:ascii="Times New Roman" w:hAnsi="Times New Roman" w:cs="Times New Roman"/>
          <w:i/>
          <w:sz w:val="22"/>
          <w:szCs w:val="22"/>
        </w:rPr>
      </w:pPr>
      <w:r w:rsidRPr="00BC72F0">
        <w:rPr>
          <w:rFonts w:ascii="Times New Roman" w:hAnsi="Times New Roman" w:cs="Times New Roman"/>
          <w:bCs/>
          <w:i/>
          <w:sz w:val="22"/>
          <w:szCs w:val="22"/>
        </w:rPr>
        <w:t xml:space="preserve">c) </w:t>
      </w:r>
      <w:r w:rsidRPr="00BC72F0">
        <w:rPr>
          <w:rFonts w:ascii="Times New Roman" w:hAnsi="Times New Roman" w:cs="Times New Roman"/>
          <w:bCs/>
          <w:i/>
          <w:sz w:val="22"/>
          <w:szCs w:val="22"/>
        </w:rPr>
        <w:tab/>
        <w:t>członkami komisji przetargowej,</w:t>
      </w:r>
    </w:p>
    <w:p w:rsidR="00BC72F0" w:rsidRPr="00BC72F0" w:rsidRDefault="00BC72F0" w:rsidP="00BC72F0">
      <w:pPr>
        <w:pStyle w:val="Default"/>
        <w:ind w:left="284" w:hanging="284"/>
        <w:jc w:val="both"/>
        <w:rPr>
          <w:rFonts w:ascii="Times New Roman" w:hAnsi="Times New Roman" w:cs="Times New Roman"/>
          <w:i/>
          <w:sz w:val="22"/>
          <w:szCs w:val="22"/>
        </w:rPr>
      </w:pPr>
      <w:r w:rsidRPr="00BC72F0">
        <w:rPr>
          <w:rFonts w:ascii="Times New Roman" w:hAnsi="Times New Roman" w:cs="Times New Roman"/>
          <w:bCs/>
          <w:i/>
          <w:sz w:val="22"/>
          <w:szCs w:val="22"/>
        </w:rPr>
        <w:t xml:space="preserve">d) </w:t>
      </w:r>
      <w:r w:rsidRPr="00BC72F0">
        <w:rPr>
          <w:rFonts w:ascii="Times New Roman" w:hAnsi="Times New Roman" w:cs="Times New Roman"/>
          <w:bCs/>
          <w:i/>
          <w:sz w:val="22"/>
          <w:szCs w:val="22"/>
        </w:rPr>
        <w:tab/>
        <w:t>osobami, które złożyły oświadczenie, o którym mowa w art. 17 ust. 2a</w:t>
      </w:r>
    </w:p>
    <w:p w:rsidR="00BC72F0" w:rsidRPr="00BC72F0" w:rsidRDefault="00BC72F0" w:rsidP="00BC72F0">
      <w:pPr>
        <w:pStyle w:val="Default"/>
        <w:ind w:left="284" w:hanging="284"/>
        <w:jc w:val="both"/>
        <w:rPr>
          <w:rFonts w:ascii="Times New Roman" w:hAnsi="Times New Roman" w:cs="Times New Roman"/>
          <w:i/>
          <w:sz w:val="22"/>
          <w:szCs w:val="22"/>
        </w:rPr>
      </w:pPr>
      <w:r w:rsidRPr="00BC72F0">
        <w:rPr>
          <w:rFonts w:ascii="Times New Roman" w:hAnsi="Times New Roman" w:cs="Times New Roman"/>
          <w:i/>
          <w:sz w:val="22"/>
          <w:szCs w:val="22"/>
        </w:rPr>
        <w:t>–</w:t>
      </w:r>
      <w:r w:rsidRPr="00BC72F0">
        <w:rPr>
          <w:rFonts w:ascii="Times New Roman" w:hAnsi="Times New Roman" w:cs="Times New Roman"/>
          <w:bCs/>
          <w:i/>
          <w:sz w:val="22"/>
          <w:szCs w:val="22"/>
        </w:rPr>
        <w:t xml:space="preserve"> chyba że jest możliwe zapewnienie bezstronności po stronie zamawiającego w inny sposób niż przez wykluczenie wykonawcy z udziału w postępowaniu;</w:t>
      </w:r>
    </w:p>
    <w:p w:rsidR="00BC72F0" w:rsidRPr="00BC72F0" w:rsidRDefault="00BC72F0" w:rsidP="00BC72F0">
      <w:pPr>
        <w:pStyle w:val="Default"/>
        <w:ind w:left="284" w:hanging="284"/>
        <w:jc w:val="both"/>
        <w:rPr>
          <w:rFonts w:ascii="Times New Roman" w:hAnsi="Times New Roman" w:cs="Times New Roman"/>
          <w:i/>
          <w:sz w:val="22"/>
          <w:szCs w:val="22"/>
        </w:rPr>
      </w:pPr>
      <w:r w:rsidRPr="00BC72F0">
        <w:rPr>
          <w:rFonts w:ascii="Times New Roman" w:hAnsi="Times New Roman" w:cs="Times New Roman"/>
          <w:bCs/>
          <w:i/>
          <w:sz w:val="22"/>
          <w:szCs w:val="22"/>
        </w:rPr>
        <w:t xml:space="preserve">4) </w:t>
      </w:r>
      <w:r w:rsidRPr="00BC72F0">
        <w:rPr>
          <w:rFonts w:ascii="Times New Roman" w:hAnsi="Times New Roman" w:cs="Times New Roman"/>
          <w:bCs/>
          <w:i/>
          <w:sz w:val="22"/>
          <w:szCs w:val="22"/>
        </w:rPr>
        <w:tab/>
        <w:t xml:space="preserve">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BC72F0">
        <w:rPr>
          <w:rFonts w:ascii="Times New Roman" w:hAnsi="Times New Roman" w:cs="Times New Roman"/>
          <w:bCs/>
          <w:i/>
          <w:sz w:val="22"/>
          <w:szCs w:val="22"/>
        </w:rPr>
        <w:t>pkt</w:t>
      </w:r>
      <w:proofErr w:type="spellEnd"/>
      <w:r w:rsidRPr="00BC72F0">
        <w:rPr>
          <w:rFonts w:ascii="Times New Roman" w:hAnsi="Times New Roman" w:cs="Times New Roman"/>
          <w:bCs/>
          <w:i/>
          <w:sz w:val="22"/>
          <w:szCs w:val="22"/>
        </w:rPr>
        <w:t xml:space="preserve"> 1–4, co doprowadziło do rozwiązania umowy lub zasądzenia odszkodowania;</w:t>
      </w:r>
    </w:p>
    <w:p w:rsidR="00BC72F0" w:rsidRPr="00BC72F0" w:rsidRDefault="00BC72F0" w:rsidP="00BC72F0">
      <w:pPr>
        <w:pStyle w:val="Default"/>
        <w:ind w:left="284" w:hanging="284"/>
        <w:jc w:val="both"/>
        <w:rPr>
          <w:rFonts w:ascii="Times New Roman" w:hAnsi="Times New Roman" w:cs="Times New Roman"/>
          <w:i/>
          <w:sz w:val="22"/>
          <w:szCs w:val="22"/>
        </w:rPr>
      </w:pPr>
      <w:r w:rsidRPr="00BC72F0">
        <w:rPr>
          <w:rFonts w:ascii="Times New Roman" w:hAnsi="Times New Roman" w:cs="Times New Roman"/>
          <w:bCs/>
          <w:i/>
          <w:sz w:val="22"/>
          <w:szCs w:val="22"/>
        </w:rPr>
        <w:t xml:space="preserve">5) </w:t>
      </w:r>
      <w:r w:rsidRPr="00BC72F0">
        <w:rPr>
          <w:rFonts w:ascii="Times New Roman" w:hAnsi="Times New Roman" w:cs="Times New Roman"/>
          <w:bCs/>
          <w:i/>
          <w:sz w:val="22"/>
          <w:szCs w:val="22"/>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BC72F0" w:rsidRPr="00BC72F0" w:rsidRDefault="00BC72F0" w:rsidP="00BC72F0">
      <w:pPr>
        <w:pStyle w:val="Default"/>
        <w:ind w:left="284" w:hanging="284"/>
        <w:jc w:val="both"/>
        <w:rPr>
          <w:rFonts w:ascii="Times New Roman" w:hAnsi="Times New Roman" w:cs="Times New Roman"/>
          <w:i/>
          <w:sz w:val="22"/>
          <w:szCs w:val="22"/>
        </w:rPr>
      </w:pPr>
      <w:r w:rsidRPr="00BC72F0">
        <w:rPr>
          <w:rFonts w:ascii="Times New Roman" w:hAnsi="Times New Roman" w:cs="Times New Roman"/>
          <w:bCs/>
          <w:i/>
          <w:sz w:val="22"/>
          <w:szCs w:val="22"/>
        </w:rPr>
        <w:lastRenderedPageBreak/>
        <w:t xml:space="preserve">6) </w:t>
      </w:r>
      <w:r w:rsidRPr="00BC72F0">
        <w:rPr>
          <w:rFonts w:ascii="Times New Roman" w:hAnsi="Times New Roman" w:cs="Times New Roman"/>
          <w:bCs/>
          <w:i/>
          <w:sz w:val="22"/>
          <w:szCs w:val="22"/>
        </w:rPr>
        <w:tab/>
        <w:t xml:space="preserve">jeżeli urzędującego członka jego organu zarządzającego lub nadzorczego, wspólnika spółki w spółce jawnej lub partnerskiej albo </w:t>
      </w:r>
      <w:proofErr w:type="spellStart"/>
      <w:r w:rsidRPr="00BC72F0">
        <w:rPr>
          <w:rFonts w:ascii="Times New Roman" w:hAnsi="Times New Roman" w:cs="Times New Roman"/>
          <w:bCs/>
          <w:i/>
          <w:sz w:val="22"/>
          <w:szCs w:val="22"/>
        </w:rPr>
        <w:t>komplementariusza</w:t>
      </w:r>
      <w:proofErr w:type="spellEnd"/>
      <w:r w:rsidRPr="00BC72F0">
        <w:rPr>
          <w:rFonts w:ascii="Times New Roman" w:hAnsi="Times New Roman" w:cs="Times New Roman"/>
          <w:bCs/>
          <w:i/>
          <w:sz w:val="22"/>
          <w:szCs w:val="22"/>
        </w:rPr>
        <w:t xml:space="preserve"> w spółce komandytowej lub komandytowo-akcyjnej lub prokurenta prawomocnie skazano za wykroczenie, o którym mowa w </w:t>
      </w:r>
      <w:proofErr w:type="spellStart"/>
      <w:r w:rsidRPr="00BC72F0">
        <w:rPr>
          <w:rFonts w:ascii="Times New Roman" w:hAnsi="Times New Roman" w:cs="Times New Roman"/>
          <w:bCs/>
          <w:i/>
          <w:sz w:val="22"/>
          <w:szCs w:val="22"/>
        </w:rPr>
        <w:t>pkt</w:t>
      </w:r>
      <w:proofErr w:type="spellEnd"/>
      <w:r w:rsidRPr="00BC72F0">
        <w:rPr>
          <w:rFonts w:ascii="Times New Roman" w:hAnsi="Times New Roman" w:cs="Times New Roman"/>
          <w:bCs/>
          <w:i/>
          <w:sz w:val="22"/>
          <w:szCs w:val="22"/>
        </w:rPr>
        <w:t xml:space="preserve"> 5;</w:t>
      </w:r>
    </w:p>
    <w:p w:rsidR="00BC72F0" w:rsidRPr="00BC72F0" w:rsidRDefault="00BC72F0" w:rsidP="00BC72F0">
      <w:pPr>
        <w:pStyle w:val="Default"/>
        <w:ind w:left="284" w:hanging="284"/>
        <w:jc w:val="both"/>
        <w:rPr>
          <w:rFonts w:ascii="Times New Roman" w:hAnsi="Times New Roman" w:cs="Times New Roman"/>
          <w:i/>
          <w:sz w:val="22"/>
          <w:szCs w:val="22"/>
        </w:rPr>
      </w:pPr>
      <w:r w:rsidRPr="00BC72F0">
        <w:rPr>
          <w:rFonts w:ascii="Times New Roman" w:hAnsi="Times New Roman" w:cs="Times New Roman"/>
          <w:bCs/>
          <w:i/>
          <w:sz w:val="22"/>
          <w:szCs w:val="22"/>
        </w:rPr>
        <w:t xml:space="preserve">7) </w:t>
      </w:r>
      <w:r w:rsidRPr="00BC72F0">
        <w:rPr>
          <w:rFonts w:ascii="Times New Roman" w:hAnsi="Times New Roman" w:cs="Times New Roman"/>
          <w:bCs/>
          <w:i/>
          <w:sz w:val="22"/>
          <w:szCs w:val="22"/>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BC72F0" w:rsidRPr="00BC72F0" w:rsidRDefault="00BC72F0" w:rsidP="00BC72F0">
      <w:pPr>
        <w:pStyle w:val="Default"/>
        <w:ind w:left="284" w:hanging="284"/>
        <w:jc w:val="both"/>
        <w:rPr>
          <w:rFonts w:ascii="Times New Roman" w:hAnsi="Times New Roman" w:cs="Times New Roman"/>
          <w:bCs/>
          <w:i/>
          <w:sz w:val="22"/>
          <w:szCs w:val="22"/>
        </w:rPr>
      </w:pPr>
      <w:r w:rsidRPr="00BC72F0">
        <w:rPr>
          <w:rFonts w:ascii="Times New Roman" w:hAnsi="Times New Roman" w:cs="Times New Roman"/>
          <w:bCs/>
          <w:i/>
          <w:sz w:val="22"/>
          <w:szCs w:val="22"/>
        </w:rPr>
        <w:t xml:space="preserve">8) </w:t>
      </w:r>
      <w:r w:rsidRPr="00BC72F0">
        <w:rPr>
          <w:rFonts w:ascii="Times New Roman" w:hAnsi="Times New Roman" w:cs="Times New Roman"/>
          <w:bCs/>
          <w:i/>
          <w:sz w:val="22"/>
          <w:szCs w:val="22"/>
        </w:rPr>
        <w:tab/>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BC72F0">
        <w:rPr>
          <w:rFonts w:ascii="Times New Roman" w:hAnsi="Times New Roman" w:cs="Times New Roman"/>
          <w:bCs/>
          <w:i/>
          <w:sz w:val="22"/>
          <w:szCs w:val="22"/>
        </w:rPr>
        <w:t>pkt</w:t>
      </w:r>
      <w:proofErr w:type="spellEnd"/>
      <w:r w:rsidRPr="00BC72F0">
        <w:rPr>
          <w:rFonts w:ascii="Times New Roman" w:hAnsi="Times New Roman" w:cs="Times New Roman"/>
          <w:bCs/>
          <w:i/>
          <w:sz w:val="22"/>
          <w:szCs w:val="22"/>
        </w:rPr>
        <w:t xml:space="preserve"> 15, chyba że wykonawca dokonał płatności należnych podatków, opłat lub składek na ubezpieczenia społeczne lub zdrowotne wraz z odsetkami lub grzywnami lub zawarł wiążące porozumienie w sprawie spłaty tych należności.”</w:t>
      </w:r>
    </w:p>
    <w:p w:rsidR="00BC72F0" w:rsidRPr="00BC72F0" w:rsidRDefault="00BC72F0" w:rsidP="007D3E1A">
      <w:pPr>
        <w:pStyle w:val="Default"/>
        <w:tabs>
          <w:tab w:val="left" w:pos="0"/>
        </w:tabs>
        <w:spacing w:after="56"/>
        <w:jc w:val="both"/>
        <w:rPr>
          <w:rFonts w:ascii="Times New Roman" w:hAnsi="Times New Roman" w:cs="Times New Roman"/>
          <w:i/>
          <w:sz w:val="22"/>
          <w:szCs w:val="22"/>
        </w:rPr>
      </w:pPr>
    </w:p>
    <w:p w:rsidR="007D3E1A" w:rsidRPr="00BC72F0" w:rsidRDefault="007D3E1A" w:rsidP="007004A8">
      <w:pPr>
        <w:spacing w:before="0" w:beforeAutospacing="0" w:after="0" w:afterAutospacing="0"/>
        <w:jc w:val="both"/>
        <w:rPr>
          <w:rFonts w:ascii="Times New Roman" w:hAnsi="Times New Roman" w:cs="Times New Roman"/>
          <w:b/>
        </w:rPr>
      </w:pPr>
    </w:p>
    <w:p w:rsidR="00816121" w:rsidRPr="00BC72F0" w:rsidRDefault="00015BAC" w:rsidP="007004A8">
      <w:pPr>
        <w:spacing w:before="0" w:beforeAutospacing="0" w:after="0" w:afterAutospacing="0"/>
        <w:jc w:val="both"/>
        <w:rPr>
          <w:rFonts w:ascii="Times New Roman" w:hAnsi="Times New Roman" w:cs="Times New Roman"/>
        </w:rPr>
      </w:pPr>
      <w:r>
        <w:rPr>
          <w:rFonts w:ascii="Times New Roman" w:hAnsi="Times New Roman" w:cs="Times New Roman"/>
          <w:bCs/>
          <w:lang w:eastAsia="pl-PL"/>
        </w:rPr>
        <w:t>Pozostałe zapisy SIWZ pozostają bez zmian.</w:t>
      </w:r>
    </w:p>
    <w:p w:rsidR="00B11530" w:rsidRPr="00BC72F0" w:rsidRDefault="00B11530" w:rsidP="007004A8">
      <w:pPr>
        <w:spacing w:before="0" w:beforeAutospacing="0" w:after="0" w:afterAutospacing="0"/>
        <w:jc w:val="both"/>
        <w:rPr>
          <w:rFonts w:ascii="Times New Roman" w:hAnsi="Times New Roman" w:cs="Times New Roman"/>
        </w:rPr>
      </w:pPr>
    </w:p>
    <w:p w:rsidR="007004A8" w:rsidRPr="00BC72F0" w:rsidRDefault="007004A8" w:rsidP="007004A8">
      <w:pPr>
        <w:spacing w:before="0" w:beforeAutospacing="0" w:after="0" w:afterAutospacing="0"/>
        <w:jc w:val="both"/>
        <w:rPr>
          <w:rFonts w:ascii="Times New Roman" w:hAnsi="Times New Roman" w:cs="Times New Roman"/>
        </w:rPr>
      </w:pPr>
    </w:p>
    <w:p w:rsidR="00EF07F9" w:rsidRPr="00BC72F0" w:rsidRDefault="00EF07F9"/>
    <w:sectPr w:rsidR="00EF07F9" w:rsidRPr="00BC72F0" w:rsidSect="00EF07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10592"/>
    <w:multiLevelType w:val="hybridMultilevel"/>
    <w:tmpl w:val="ABF44446"/>
    <w:lvl w:ilvl="0" w:tplc="31F256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AF64AAE"/>
    <w:multiLevelType w:val="hybridMultilevel"/>
    <w:tmpl w:val="889C6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A6F2583"/>
    <w:multiLevelType w:val="hybridMultilevel"/>
    <w:tmpl w:val="BBF0722A"/>
    <w:lvl w:ilvl="0" w:tplc="C4E62E0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7004A8"/>
    <w:rsid w:val="00015BAC"/>
    <w:rsid w:val="000170CF"/>
    <w:rsid w:val="000A7AE8"/>
    <w:rsid w:val="002774D9"/>
    <w:rsid w:val="002A49E8"/>
    <w:rsid w:val="0034336A"/>
    <w:rsid w:val="00390BDB"/>
    <w:rsid w:val="003C1EAC"/>
    <w:rsid w:val="004B784D"/>
    <w:rsid w:val="0050415B"/>
    <w:rsid w:val="005D286F"/>
    <w:rsid w:val="00624D42"/>
    <w:rsid w:val="007004A8"/>
    <w:rsid w:val="00744159"/>
    <w:rsid w:val="007D3E1A"/>
    <w:rsid w:val="00816121"/>
    <w:rsid w:val="00862309"/>
    <w:rsid w:val="00945478"/>
    <w:rsid w:val="00994D73"/>
    <w:rsid w:val="009A7234"/>
    <w:rsid w:val="00A44729"/>
    <w:rsid w:val="00A946F0"/>
    <w:rsid w:val="00AD15F6"/>
    <w:rsid w:val="00B11530"/>
    <w:rsid w:val="00B7681B"/>
    <w:rsid w:val="00B901B6"/>
    <w:rsid w:val="00BC72F0"/>
    <w:rsid w:val="00D40B1A"/>
    <w:rsid w:val="00D40EA3"/>
    <w:rsid w:val="00EF07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04A8"/>
    <w:pPr>
      <w:spacing w:before="100" w:beforeAutospacing="1" w:after="100" w:afterAutospacing="1" w:line="240" w:lineRule="auto"/>
      <w:jc w:val="left"/>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7004A8"/>
    <w:pPr>
      <w:suppressAutoHyphens/>
      <w:spacing w:before="0" w:beforeAutospacing="0" w:after="0" w:afterAutospacing="0"/>
    </w:pPr>
    <w:rPr>
      <w:rFonts w:ascii="Calibri" w:eastAsia="Times New Roman" w:hAnsi="Calibri" w:cs="Calibri"/>
      <w:color w:val="00000A"/>
      <w:kern w:val="2"/>
      <w:lang w:eastAsia="zh-CN"/>
    </w:rPr>
  </w:style>
  <w:style w:type="paragraph" w:styleId="Akapitzlist">
    <w:name w:val="List Paragraph"/>
    <w:basedOn w:val="Normalny"/>
    <w:link w:val="AkapitzlistZnak"/>
    <w:uiPriority w:val="99"/>
    <w:qFormat/>
    <w:rsid w:val="00816121"/>
    <w:pPr>
      <w:suppressAutoHyphens/>
      <w:spacing w:before="120" w:beforeAutospacing="0" w:after="0" w:afterAutospacing="0" w:line="276" w:lineRule="auto"/>
      <w:ind w:left="720"/>
      <w:contextualSpacing/>
    </w:pPr>
    <w:rPr>
      <w:rFonts w:ascii="Times New Roman" w:eastAsia="Times New Roman" w:hAnsi="Times New Roman" w:cs="Times New Roman"/>
      <w:szCs w:val="20"/>
      <w:lang w:eastAsia="zh-CN"/>
    </w:rPr>
  </w:style>
  <w:style w:type="character" w:customStyle="1" w:styleId="AkapitzlistZnak">
    <w:name w:val="Akapit z listą Znak"/>
    <w:link w:val="Akapitzlist"/>
    <w:uiPriority w:val="99"/>
    <w:locked/>
    <w:rsid w:val="00816121"/>
    <w:rPr>
      <w:rFonts w:ascii="Times New Roman" w:eastAsia="Times New Roman" w:hAnsi="Times New Roman" w:cs="Times New Roman"/>
      <w:szCs w:val="20"/>
      <w:lang w:eastAsia="zh-CN"/>
    </w:rPr>
  </w:style>
  <w:style w:type="paragraph" w:customStyle="1" w:styleId="Default">
    <w:name w:val="Default"/>
    <w:rsid w:val="007D3E1A"/>
    <w:pPr>
      <w:autoSpaceDE w:val="0"/>
      <w:autoSpaceDN w:val="0"/>
      <w:adjustRightInd w:val="0"/>
      <w:spacing w:line="240" w:lineRule="auto"/>
      <w:jc w:val="left"/>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104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627</Words>
  <Characters>3766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Zaopatrzenie</dc:creator>
  <cp:lastModifiedBy>Zaopatrzenie</cp:lastModifiedBy>
  <cp:revision>7</cp:revision>
  <cp:lastPrinted>2016-10-06T10:15:00Z</cp:lastPrinted>
  <dcterms:created xsi:type="dcterms:W3CDTF">2016-10-06T08:52:00Z</dcterms:created>
  <dcterms:modified xsi:type="dcterms:W3CDTF">2016-10-06T13:12:00Z</dcterms:modified>
</cp:coreProperties>
</file>