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5F11" w14:textId="3677622E" w:rsidR="65C30CF8" w:rsidRDefault="65C30CF8" w:rsidP="1B073292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1B073292">
        <w:rPr>
          <w:rFonts w:ascii="Times New Roman" w:eastAsia="Times New Roman" w:hAnsi="Times New Roman" w:cs="Times New Roman"/>
          <w:b/>
          <w:bCs/>
          <w:color w:val="000000" w:themeColor="text1"/>
        </w:rPr>
        <w:t>Załącznik nr 1 do OWZ</w:t>
      </w:r>
    </w:p>
    <w:p w14:paraId="5BF7AA99" w14:textId="6E88687E" w:rsidR="1B073292" w:rsidRDefault="1B073292" w:rsidP="1B073292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D660C9" w14:textId="470D4C42" w:rsidR="65C30CF8" w:rsidRDefault="65C30CF8" w:rsidP="1B07329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B073292">
        <w:rPr>
          <w:rFonts w:ascii="Times New Roman" w:eastAsia="Times New Roman" w:hAnsi="Times New Roman" w:cs="Times New Roman"/>
          <w:b/>
          <w:bCs/>
          <w:color w:val="000000" w:themeColor="text1"/>
        </w:rPr>
        <w:t>OPIS PRZEDMIOTU ZAMÓWIENIA</w:t>
      </w:r>
    </w:p>
    <w:p w14:paraId="5DA4B145" w14:textId="16440AE9" w:rsidR="1B073292" w:rsidRDefault="1B073292" w:rsidP="1B07329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5E202CE" w14:textId="519C0D24" w:rsidR="00A76369" w:rsidRPr="00990BA4" w:rsidRDefault="1AC9B7F9" w:rsidP="00990BA4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>Celem zamówienia jest wybór wykonawcy, który przeprowadzi szkolenie na operatora bezzałogowego statku powietrznego VLOS do 25kg (NSTS-02) w zasięgu wzroku</w:t>
      </w:r>
      <w:r w:rsidR="086C27B8"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, </w:t>
      </w:r>
      <w:r w:rsidR="5CCC66BC" w:rsidRPr="1B073292">
        <w:rPr>
          <w:rFonts w:ascii="Calibri" w:eastAsia="Calibri" w:hAnsi="Calibri" w:cs="Calibri"/>
          <w:color w:val="374151"/>
          <w:sz w:val="24"/>
          <w:szCs w:val="24"/>
        </w:rPr>
        <w:t>z</w:t>
      </w:r>
      <w:r w:rsidR="086C27B8"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godnie z wytycznymi art. 95 ust. 2 pkt. 5a ustawy z dnia 3 lipca 2002 – Prawo lotnicze (Dz. U. z 2022 r. poz. 1235) nałożonym na osoby będące operatorami bezzałogowych statków powietrznych używanych w celach innych niż rekreacyjne lub sportowe dla 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>jednej</w:t>
      </w:r>
      <w:r w:rsidR="4976B4AA"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grup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>y</w:t>
      </w:r>
      <w:r w:rsidR="4976B4AA" w:rsidRPr="1B073292">
        <w:rPr>
          <w:rFonts w:ascii="Calibri" w:eastAsia="Calibri" w:hAnsi="Calibri" w:cs="Calibri"/>
          <w:color w:val="374151"/>
          <w:sz w:val="24"/>
          <w:szCs w:val="24"/>
        </w:rPr>
        <w:t>, złożon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>ej</w:t>
      </w:r>
      <w:r w:rsidR="4976B4AA"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z 1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>2</w:t>
      </w:r>
      <w:r w:rsidR="4976B4AA"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uczestników. Realizacja w ramach</w:t>
      </w:r>
      <w:r w:rsidR="086C27B8"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projektu "Media Biznes Hub: zintegrowany program rozwoju kompetencji w PWSFTviT w Łodzi" dla uczestników projektu 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>- pracowników</w:t>
      </w:r>
      <w:r w:rsidR="086C27B8"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PWSFTviT w Łodzi w wymiarze 12h teorii + </w:t>
      </w:r>
      <w:r w:rsidR="512D335C"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8</w:t>
      </w:r>
      <w:r w:rsidR="086C27B8" w:rsidRPr="1B073292">
        <w:rPr>
          <w:rFonts w:ascii="Calibri" w:eastAsia="Calibri" w:hAnsi="Calibri" w:cs="Calibri"/>
          <w:color w:val="374151"/>
          <w:sz w:val="24"/>
          <w:szCs w:val="24"/>
        </w:rPr>
        <w:t>h (dla każdej osoby) latania dla osób bez doświadczenia w lataniu dronem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>.</w:t>
      </w:r>
    </w:p>
    <w:p w14:paraId="5BCD75BF" w14:textId="578BC761" w:rsidR="00A76369" w:rsidRDefault="1AC9B7F9" w:rsidP="00297443">
      <w:p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>Szkolenie na operatora bezzałogowego statku powietrznego VLOS do 25kg (NSTS-02) - grupa 1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>2 pracowników Uczelni.</w:t>
      </w:r>
    </w:p>
    <w:p w14:paraId="286CB400" w14:textId="77777777" w:rsidR="00297443" w:rsidRDefault="00297443" w:rsidP="00297443">
      <w:pPr>
        <w:rPr>
          <w:rFonts w:ascii="Calibri" w:eastAsia="Calibri" w:hAnsi="Calibri" w:cs="Calibri"/>
          <w:color w:val="374151"/>
          <w:sz w:val="24"/>
          <w:szCs w:val="24"/>
        </w:rPr>
      </w:pPr>
    </w:p>
    <w:p w14:paraId="71FC2642" w14:textId="458F8263" w:rsidR="33ABD49A" w:rsidRDefault="33ABD49A" w:rsidP="1B073292">
      <w:pPr>
        <w:pStyle w:val="Akapitzlist"/>
        <w:numPr>
          <w:ilvl w:val="0"/>
          <w:numId w:val="3"/>
        </w:numPr>
        <w:rPr>
          <w:rFonts w:eastAsiaTheme="minorEastAsia"/>
        </w:rPr>
      </w:pPr>
      <w:proofErr w:type="spellStart"/>
      <w:r w:rsidRPr="1B073292">
        <w:rPr>
          <w:rFonts w:eastAsiaTheme="minorEastAsia"/>
          <w:b/>
          <w:bCs/>
          <w:color w:val="000000" w:themeColor="text1"/>
          <w:lang w:val="en-US"/>
        </w:rPr>
        <w:t>Szczegółowy</w:t>
      </w:r>
      <w:proofErr w:type="spellEnd"/>
      <w:r w:rsidRPr="1B073292">
        <w:rPr>
          <w:rFonts w:eastAsiaTheme="minorEastAsia"/>
          <w:b/>
          <w:bCs/>
          <w:color w:val="000000" w:themeColor="text1"/>
          <w:lang w:val="en-US"/>
        </w:rPr>
        <w:t xml:space="preserve"> </w:t>
      </w:r>
      <w:proofErr w:type="spellStart"/>
      <w:r w:rsidRPr="1B073292">
        <w:rPr>
          <w:rFonts w:eastAsiaTheme="minorEastAsia"/>
          <w:b/>
          <w:bCs/>
          <w:color w:val="000000" w:themeColor="text1"/>
          <w:lang w:val="en-US"/>
        </w:rPr>
        <w:t>opis</w:t>
      </w:r>
      <w:proofErr w:type="spellEnd"/>
      <w:r w:rsidRPr="1B073292">
        <w:rPr>
          <w:rFonts w:eastAsiaTheme="minorEastAsia"/>
          <w:b/>
          <w:bCs/>
          <w:color w:val="000000" w:themeColor="text1"/>
          <w:lang w:val="en-US"/>
        </w:rPr>
        <w:t xml:space="preserve"> </w:t>
      </w:r>
      <w:proofErr w:type="spellStart"/>
      <w:r w:rsidRPr="1B073292">
        <w:rPr>
          <w:rFonts w:eastAsiaTheme="minorEastAsia"/>
          <w:b/>
          <w:bCs/>
          <w:color w:val="000000" w:themeColor="text1"/>
          <w:lang w:val="en-US"/>
        </w:rPr>
        <w:t>pr</w:t>
      </w:r>
      <w:r w:rsidR="00990DB0">
        <w:rPr>
          <w:rFonts w:eastAsiaTheme="minorEastAsia"/>
          <w:b/>
          <w:bCs/>
          <w:color w:val="000000" w:themeColor="text1"/>
          <w:lang w:val="en-US"/>
        </w:rPr>
        <w:t>zedmiotu</w:t>
      </w:r>
      <w:proofErr w:type="spellEnd"/>
      <w:r w:rsidR="00990DB0">
        <w:rPr>
          <w:rFonts w:eastAsiaTheme="minorEastAsia"/>
          <w:b/>
          <w:bCs/>
          <w:color w:val="000000" w:themeColor="text1"/>
          <w:lang w:val="en-US"/>
        </w:rPr>
        <w:t xml:space="preserve"> </w:t>
      </w:r>
      <w:proofErr w:type="spellStart"/>
      <w:r w:rsidR="00990DB0">
        <w:rPr>
          <w:rFonts w:eastAsiaTheme="minorEastAsia"/>
          <w:b/>
          <w:bCs/>
          <w:color w:val="000000" w:themeColor="text1"/>
          <w:lang w:val="en-US"/>
        </w:rPr>
        <w:t>zamówienia</w:t>
      </w:r>
      <w:proofErr w:type="spellEnd"/>
    </w:p>
    <w:p w14:paraId="73475B00" w14:textId="28BCDDBC" w:rsidR="00A76369" w:rsidRDefault="1AC9B7F9" w:rsidP="1B073292">
      <w:p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Szkolenie obejmuje szkolenie teoretyczne oraz praktyczne i trwa łącznie 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>umówioną ilość</w:t>
      </w:r>
      <w:r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dni, 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>jednak musi obejmować</w:t>
      </w:r>
      <w:r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12 godzin teorii 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 xml:space="preserve">w formie online oraz </w:t>
      </w:r>
      <w:r w:rsidR="7AE0D1E4" w:rsidRPr="1B073292">
        <w:rPr>
          <w:rFonts w:ascii="Calibri" w:eastAsia="Calibri" w:hAnsi="Calibri" w:cs="Calibri"/>
          <w:color w:val="374151"/>
          <w:sz w:val="24"/>
          <w:szCs w:val="24"/>
        </w:rPr>
        <w:t>8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 xml:space="preserve"> godzin</w:t>
      </w:r>
      <w:r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lotów (</w:t>
      </w:r>
      <w:r w:rsidR="00297443">
        <w:rPr>
          <w:rFonts w:ascii="Calibri" w:eastAsia="Calibri" w:hAnsi="Calibri" w:cs="Calibri"/>
          <w:color w:val="374151"/>
          <w:sz w:val="24"/>
          <w:szCs w:val="24"/>
        </w:rPr>
        <w:t>dla każdego uczestnika</w:t>
      </w:r>
      <w:r w:rsidRPr="1B073292">
        <w:rPr>
          <w:rFonts w:ascii="Calibri" w:eastAsia="Calibri" w:hAnsi="Calibri" w:cs="Calibri"/>
          <w:color w:val="374151"/>
          <w:sz w:val="24"/>
          <w:szCs w:val="24"/>
        </w:rPr>
        <w:t>).</w:t>
      </w:r>
    </w:p>
    <w:p w14:paraId="5553CD4F" w14:textId="7B6B0A3C" w:rsidR="00A76369" w:rsidRDefault="1AC9B7F9" w:rsidP="1B073292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>Szkolenie teoretyczne obejmuje następujące zagadnienia:</w:t>
      </w:r>
    </w:p>
    <w:p w14:paraId="17D45325" w14:textId="71FEBA6B" w:rsidR="00A76369" w:rsidRDefault="1AC9B7F9" w:rsidP="569AE3B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569AE3BF">
        <w:rPr>
          <w:rFonts w:ascii="Calibri" w:eastAsia="Calibri" w:hAnsi="Calibri" w:cs="Calibri"/>
          <w:color w:val="374151"/>
          <w:sz w:val="24"/>
          <w:szCs w:val="24"/>
        </w:rPr>
        <w:t>Prawo lotnicze</w:t>
      </w:r>
    </w:p>
    <w:p w14:paraId="2B40EB79" w14:textId="51224894" w:rsidR="00A76369" w:rsidRDefault="1AC9B7F9" w:rsidP="569AE3B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569AE3BF">
        <w:rPr>
          <w:rFonts w:ascii="Calibri" w:eastAsia="Calibri" w:hAnsi="Calibri" w:cs="Calibri"/>
          <w:color w:val="374151"/>
          <w:sz w:val="24"/>
          <w:szCs w:val="24"/>
        </w:rPr>
        <w:t>Ograniczenia i możliwości człowieka</w:t>
      </w:r>
    </w:p>
    <w:p w14:paraId="5E614C1D" w14:textId="45F47015" w:rsidR="00A76369" w:rsidRDefault="1AC9B7F9" w:rsidP="569AE3B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569AE3BF">
        <w:rPr>
          <w:rFonts w:ascii="Calibri" w:eastAsia="Calibri" w:hAnsi="Calibri" w:cs="Calibri"/>
          <w:color w:val="374151"/>
          <w:sz w:val="24"/>
          <w:szCs w:val="24"/>
        </w:rPr>
        <w:t>Procedury operacyjne</w:t>
      </w:r>
    </w:p>
    <w:p w14:paraId="13C5543F" w14:textId="2DE14F42" w:rsidR="00A76369" w:rsidRDefault="1AC9B7F9" w:rsidP="1B073292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>Techniczne i operacyjne środki ograniczające ryzyko na ziemi</w:t>
      </w:r>
      <w:r w:rsidR="723373C7"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</w:t>
      </w:r>
    </w:p>
    <w:p w14:paraId="5536F490" w14:textId="143C040E" w:rsidR="00A76369" w:rsidRDefault="1AC9B7F9" w:rsidP="569AE3B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569AE3BF">
        <w:rPr>
          <w:rFonts w:ascii="Calibri" w:eastAsia="Calibri" w:hAnsi="Calibri" w:cs="Calibri"/>
          <w:color w:val="374151"/>
          <w:sz w:val="24"/>
          <w:szCs w:val="24"/>
        </w:rPr>
        <w:t>Wiedza ogólna na temat systemów bezzałogowych statków powietrznych</w:t>
      </w:r>
    </w:p>
    <w:p w14:paraId="2BA2165E" w14:textId="5F3AEFD7" w:rsidR="00A76369" w:rsidRDefault="1AC9B7F9" w:rsidP="569AE3B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569AE3BF">
        <w:rPr>
          <w:rFonts w:ascii="Calibri" w:eastAsia="Calibri" w:hAnsi="Calibri" w:cs="Calibri"/>
          <w:color w:val="374151"/>
          <w:sz w:val="24"/>
          <w:szCs w:val="24"/>
        </w:rPr>
        <w:t>Meteorologia</w:t>
      </w:r>
    </w:p>
    <w:p w14:paraId="5F908184" w14:textId="22468205" w:rsidR="00A76369" w:rsidRDefault="1AC9B7F9" w:rsidP="569AE3B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569AE3BF">
        <w:rPr>
          <w:rFonts w:ascii="Calibri" w:eastAsia="Calibri" w:hAnsi="Calibri" w:cs="Calibri"/>
          <w:color w:val="374151"/>
          <w:sz w:val="24"/>
          <w:szCs w:val="24"/>
        </w:rPr>
        <w:t>Osiągi systemu bezzałogowego statku powietrznego w locie</w:t>
      </w:r>
    </w:p>
    <w:p w14:paraId="14E40EFD" w14:textId="1E37200E" w:rsidR="00A76369" w:rsidRDefault="1AC9B7F9" w:rsidP="569AE3B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>Techniczne i operacyjne środki ograniczające ryzyko w powietrzu</w:t>
      </w:r>
    </w:p>
    <w:p w14:paraId="0CEECA36" w14:textId="2D89F0C6" w:rsidR="1B073292" w:rsidRDefault="1B073292" w:rsidP="1B073292">
      <w:pPr>
        <w:rPr>
          <w:rFonts w:ascii="Calibri" w:eastAsia="Calibri" w:hAnsi="Calibri" w:cs="Calibri"/>
          <w:color w:val="374151"/>
          <w:sz w:val="24"/>
          <w:szCs w:val="24"/>
        </w:rPr>
      </w:pPr>
    </w:p>
    <w:p w14:paraId="1142864A" w14:textId="5DE29B10" w:rsidR="00A76369" w:rsidRDefault="1AC9B7F9" w:rsidP="1B073292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>Szkolenie praktyczne obejmuje:</w:t>
      </w:r>
    </w:p>
    <w:p w14:paraId="63212CB9" w14:textId="24101AA2" w:rsidR="00A76369" w:rsidRDefault="1AC9B7F9" w:rsidP="1B073292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Przygotowanie </w:t>
      </w:r>
      <w:proofErr w:type="spellStart"/>
      <w:r w:rsidRPr="1B073292">
        <w:rPr>
          <w:rFonts w:ascii="Calibri" w:eastAsia="Calibri" w:hAnsi="Calibri" w:cs="Calibri"/>
          <w:color w:val="374151"/>
          <w:sz w:val="24"/>
          <w:szCs w:val="24"/>
        </w:rPr>
        <w:t>drona</w:t>
      </w:r>
      <w:proofErr w:type="spellEnd"/>
      <w:r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do wykonania lotu (przygotowanie operacyjne, przygotowanie techniczne)</w:t>
      </w:r>
    </w:p>
    <w:p w14:paraId="6C7D8C30" w14:textId="2162F27B" w:rsidR="36BABD3B" w:rsidRDefault="36BABD3B" w:rsidP="1B073292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>Zaplanowanie operacji lotniczej oraz ocena ryzyka operacji</w:t>
      </w:r>
    </w:p>
    <w:p w14:paraId="77461A80" w14:textId="7F0AAAC7" w:rsidR="36BABD3B" w:rsidRDefault="36BABD3B" w:rsidP="1B073292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>Obsługa niezbędnych aplikacji i systemów pokładowych</w:t>
      </w:r>
    </w:p>
    <w:p w14:paraId="3B365E23" w14:textId="60322393" w:rsidR="00A76369" w:rsidRDefault="1AC9B7F9" w:rsidP="1B073292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>Procedury w trakcie lotu</w:t>
      </w:r>
      <w:r w:rsidR="420283FB"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oraz w razie wystąpienia sytuacji awaryjnych</w:t>
      </w:r>
    </w:p>
    <w:p w14:paraId="4C0D9088" w14:textId="76C1B9FF" w:rsidR="420283FB" w:rsidRDefault="420283FB" w:rsidP="1B073292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>Start i lądowanie</w:t>
      </w:r>
    </w:p>
    <w:p w14:paraId="201508A8" w14:textId="2204E32C" w:rsidR="420283FB" w:rsidRDefault="420283FB" w:rsidP="13297C48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3297C48">
        <w:rPr>
          <w:rFonts w:ascii="Calibri" w:eastAsia="Calibri" w:hAnsi="Calibri" w:cs="Calibri"/>
          <w:color w:val="374151"/>
          <w:sz w:val="24"/>
          <w:szCs w:val="24"/>
        </w:rPr>
        <w:t xml:space="preserve">Wykonywanie dokładnych i kontrolowanych manewrów w locie, na różnych wysokościach i w </w:t>
      </w:r>
      <w:r w:rsidR="49173DE6" w:rsidRPr="13297C48">
        <w:rPr>
          <w:rFonts w:ascii="Calibri" w:eastAsia="Calibri" w:hAnsi="Calibri" w:cs="Calibri"/>
          <w:color w:val="374151"/>
          <w:sz w:val="24"/>
          <w:szCs w:val="24"/>
        </w:rPr>
        <w:t>różnych</w:t>
      </w:r>
      <w:r w:rsidRPr="13297C48">
        <w:rPr>
          <w:rFonts w:ascii="Calibri" w:eastAsia="Calibri" w:hAnsi="Calibri" w:cs="Calibri"/>
          <w:color w:val="374151"/>
          <w:sz w:val="24"/>
          <w:szCs w:val="24"/>
        </w:rPr>
        <w:t xml:space="preserve"> </w:t>
      </w:r>
      <w:r w:rsidR="448F594A" w:rsidRPr="13297C48">
        <w:rPr>
          <w:rFonts w:ascii="Calibri" w:eastAsia="Calibri" w:hAnsi="Calibri" w:cs="Calibri"/>
          <w:color w:val="374151"/>
          <w:sz w:val="24"/>
          <w:szCs w:val="24"/>
        </w:rPr>
        <w:t>odległościach</w:t>
      </w:r>
    </w:p>
    <w:p w14:paraId="5B699D95" w14:textId="415172A1" w:rsidR="00A76369" w:rsidRDefault="1AC9B7F9" w:rsidP="569AE3B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lastRenderedPageBreak/>
        <w:t>Czynności po zakończeniu lotu</w:t>
      </w:r>
    </w:p>
    <w:p w14:paraId="6D7035C6" w14:textId="382BE34B" w:rsidR="00A76369" w:rsidRDefault="1AC9B7F9" w:rsidP="569AE3B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>Sytuacje niebezpieczne</w:t>
      </w:r>
    </w:p>
    <w:p w14:paraId="54CA7BB4" w14:textId="517E131A" w:rsidR="00A76369" w:rsidRDefault="1AC9B7F9" w:rsidP="569AE3B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374151"/>
          <w:sz w:val="24"/>
          <w:szCs w:val="24"/>
        </w:rPr>
      </w:pPr>
      <w:r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Zbieranie danych do utworzenia </w:t>
      </w:r>
      <w:proofErr w:type="spellStart"/>
      <w:r w:rsidRPr="1B073292">
        <w:rPr>
          <w:rFonts w:ascii="Calibri" w:eastAsia="Calibri" w:hAnsi="Calibri" w:cs="Calibri"/>
          <w:color w:val="374151"/>
          <w:sz w:val="24"/>
          <w:szCs w:val="24"/>
        </w:rPr>
        <w:t>ortofotomapy</w:t>
      </w:r>
      <w:proofErr w:type="spellEnd"/>
      <w:r w:rsidRPr="1B073292">
        <w:rPr>
          <w:rFonts w:ascii="Calibri" w:eastAsia="Calibri" w:hAnsi="Calibri" w:cs="Calibri"/>
          <w:color w:val="374151"/>
          <w:sz w:val="24"/>
          <w:szCs w:val="24"/>
        </w:rPr>
        <w:t xml:space="preserve"> i chmury punktów</w:t>
      </w:r>
    </w:p>
    <w:p w14:paraId="498DAE08" w14:textId="5C9549C9" w:rsidR="00A76369" w:rsidRDefault="1AC9B7F9">
      <w:r w:rsidRPr="569AE3BF">
        <w:rPr>
          <w:rFonts w:ascii="Calibri" w:eastAsia="Calibri" w:hAnsi="Calibri" w:cs="Calibri"/>
          <w:color w:val="374151"/>
          <w:sz w:val="24"/>
          <w:szCs w:val="24"/>
        </w:rPr>
        <w:t>Wykonawca zobowiązany jest do wydania zaświadczenia o ukończeniu kursu zawodowego uczestnikom, którzy szkolenie zakończyli, oraz dokumentu potwierdzającego przyrost kompetencji w zakresie prowadzenia bezzałogowych statków powietrznych o masie do 25 kg (NSTS-02) w zasięgu wzroku.</w:t>
      </w:r>
    </w:p>
    <w:p w14:paraId="2E199F28" w14:textId="16031F57" w:rsidR="00A76369" w:rsidRDefault="3345C974" w:rsidP="1B073292">
      <w:pPr>
        <w:pStyle w:val="Akapitzlist"/>
        <w:numPr>
          <w:ilvl w:val="0"/>
          <w:numId w:val="3"/>
        </w:numPr>
      </w:pPr>
      <w:r>
        <w:t xml:space="preserve">Wytyczne do formy prowadzenia zajęć: </w:t>
      </w:r>
    </w:p>
    <w:p w14:paraId="294F1375" w14:textId="5F12CD7C" w:rsidR="00A76369" w:rsidRDefault="3345C974" w:rsidP="569AE3BF">
      <w:r>
        <w:t xml:space="preserve">Wykonawca zobowiązany będzie do świadczenia usługi, w ramach której zapewnione przez niego zostanie: </w:t>
      </w:r>
    </w:p>
    <w:p w14:paraId="51C56314" w14:textId="7EEC7EDC" w:rsidR="00A76369" w:rsidRDefault="3345C974" w:rsidP="1B073292">
      <w:pPr>
        <w:pStyle w:val="Akapitzlist"/>
        <w:numPr>
          <w:ilvl w:val="0"/>
          <w:numId w:val="1"/>
        </w:numPr>
      </w:pPr>
      <w:r>
        <w:t xml:space="preserve">opracowanie programu zajęć oraz standardów wymagań (efektów uczenia się), które osiągną uczestnicy w wyniku przeprowadzonych działań, a także kryteriów oceny na podstawie których będzie można je zweryfikować po zakończeniu wsparcia (np. egzamin, test, rozmowa oceniająca), </w:t>
      </w:r>
    </w:p>
    <w:p w14:paraId="3251AB42" w14:textId="452842C3" w:rsidR="00A76369" w:rsidRDefault="3345C974" w:rsidP="1B073292">
      <w:pPr>
        <w:pStyle w:val="Akapitzlist"/>
        <w:numPr>
          <w:ilvl w:val="0"/>
          <w:numId w:val="1"/>
        </w:numPr>
      </w:pPr>
      <w:r>
        <w:t xml:space="preserve">przeprowadzenie kursu/szkolenia w określonym wymiarze czasu oraz gotowość i dostępność do jej wykonania w określonych dniach i godzinach, </w:t>
      </w:r>
    </w:p>
    <w:p w14:paraId="71D1BC1C" w14:textId="25CD46C4" w:rsidR="00A76369" w:rsidRDefault="3345C974" w:rsidP="1B073292">
      <w:pPr>
        <w:pStyle w:val="Akapitzlist"/>
        <w:numPr>
          <w:ilvl w:val="0"/>
          <w:numId w:val="1"/>
        </w:numPr>
      </w:pPr>
      <w:r>
        <w:t xml:space="preserve">ochrony danych osobowych oraz współpracy z personelem projektu, </w:t>
      </w:r>
    </w:p>
    <w:p w14:paraId="53950BA5" w14:textId="52F6CC71" w:rsidR="00A76369" w:rsidRDefault="3345C974" w:rsidP="1B073292">
      <w:pPr>
        <w:pStyle w:val="Akapitzlist"/>
        <w:numPr>
          <w:ilvl w:val="0"/>
          <w:numId w:val="1"/>
        </w:numPr>
      </w:pPr>
      <w:r>
        <w:t xml:space="preserve">informowanie o współfinansowaniu projektu ze środków Unii Europejskiej. </w:t>
      </w:r>
    </w:p>
    <w:p w14:paraId="1F0D6D60" w14:textId="4A29050A" w:rsidR="00A76369" w:rsidRDefault="3345C974" w:rsidP="569AE3BF">
      <w:r>
        <w:t xml:space="preserve"> </w:t>
      </w:r>
    </w:p>
    <w:p w14:paraId="30B53353" w14:textId="57E921D2" w:rsidR="00A76369" w:rsidRDefault="3345C974" w:rsidP="1B073292">
      <w:pPr>
        <w:pStyle w:val="Akapitzlist"/>
        <w:numPr>
          <w:ilvl w:val="0"/>
          <w:numId w:val="3"/>
        </w:numPr>
      </w:pPr>
      <w:r>
        <w:t xml:space="preserve">Miejsce realizacji zamówienia:  </w:t>
      </w:r>
    </w:p>
    <w:p w14:paraId="57375426" w14:textId="3A39F959" w:rsidR="00A76369" w:rsidRDefault="3345C974" w:rsidP="569AE3BF">
      <w:r>
        <w:t xml:space="preserve">Szkolenia praktyczne odbywać się mają na terenie miasta Łodzi.  </w:t>
      </w:r>
      <w:r w:rsidR="32C8C7B0">
        <w:t>Szkolenie teoretyczne może odbywać się w formie online lub/i hybrydowej.</w:t>
      </w:r>
    </w:p>
    <w:sectPr w:rsidR="00A763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66E3" w14:textId="77777777" w:rsidR="0088687E" w:rsidRDefault="0088687E">
      <w:pPr>
        <w:spacing w:after="0" w:line="240" w:lineRule="auto"/>
      </w:pPr>
      <w:r>
        <w:separator/>
      </w:r>
    </w:p>
  </w:endnote>
  <w:endnote w:type="continuationSeparator" w:id="0">
    <w:p w14:paraId="2CAA8CCF" w14:textId="77777777" w:rsidR="0088687E" w:rsidRDefault="0088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F5EECC" w14:paraId="687876EC" w14:textId="77777777" w:rsidTr="1BF5EECC">
      <w:trPr>
        <w:trHeight w:val="300"/>
      </w:trPr>
      <w:tc>
        <w:tcPr>
          <w:tcW w:w="3005" w:type="dxa"/>
        </w:tcPr>
        <w:p w14:paraId="73F99014" w14:textId="4E8380AA" w:rsidR="1BF5EECC" w:rsidRDefault="1BF5EECC" w:rsidP="1BF5EECC">
          <w:pPr>
            <w:pStyle w:val="Nagwek"/>
            <w:ind w:left="-115"/>
          </w:pPr>
        </w:p>
      </w:tc>
      <w:tc>
        <w:tcPr>
          <w:tcW w:w="3005" w:type="dxa"/>
        </w:tcPr>
        <w:p w14:paraId="11DFAC93" w14:textId="0102EC0E" w:rsidR="1BF5EECC" w:rsidRDefault="1BF5EECC" w:rsidP="1BF5EECC">
          <w:pPr>
            <w:pStyle w:val="Nagwek"/>
            <w:jc w:val="center"/>
          </w:pPr>
        </w:p>
      </w:tc>
      <w:tc>
        <w:tcPr>
          <w:tcW w:w="3005" w:type="dxa"/>
        </w:tcPr>
        <w:p w14:paraId="37F7F04D" w14:textId="29348A1E" w:rsidR="1BF5EECC" w:rsidRDefault="1BF5EECC" w:rsidP="1BF5EECC">
          <w:pPr>
            <w:pStyle w:val="Nagwek"/>
            <w:ind w:right="-115"/>
            <w:jc w:val="right"/>
          </w:pPr>
        </w:p>
      </w:tc>
    </w:tr>
  </w:tbl>
  <w:p w14:paraId="18814AA4" w14:textId="3F1321EE" w:rsidR="1BF5EECC" w:rsidRDefault="00990BA4" w:rsidP="00990BA4">
    <w:pPr>
      <w:pStyle w:val="Stopka"/>
      <w:jc w:val="center"/>
    </w:pPr>
    <w:r w:rsidRPr="00990BA4"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E09C" w14:textId="77777777" w:rsidR="0088687E" w:rsidRDefault="0088687E">
      <w:pPr>
        <w:spacing w:after="0" w:line="240" w:lineRule="auto"/>
      </w:pPr>
      <w:r>
        <w:separator/>
      </w:r>
    </w:p>
  </w:footnote>
  <w:footnote w:type="continuationSeparator" w:id="0">
    <w:p w14:paraId="0C8CF470" w14:textId="77777777" w:rsidR="0088687E" w:rsidRDefault="0088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D8EF" w14:textId="74C207A2" w:rsidR="1BF5EECC" w:rsidRDefault="00990BA4" w:rsidP="1BF5EECC">
    <w:pPr>
      <w:pStyle w:val="Nagwek"/>
    </w:pPr>
    <w:r w:rsidRPr="00990BA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2ABCE62" wp14:editId="3E6E8117">
          <wp:extent cx="5731510" cy="557800"/>
          <wp:effectExtent l="0" t="0" r="254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1C89"/>
    <w:multiLevelType w:val="hybridMultilevel"/>
    <w:tmpl w:val="06B8381E"/>
    <w:lvl w:ilvl="0" w:tplc="229C3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69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0B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44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4C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4B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27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89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E3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91E9"/>
    <w:multiLevelType w:val="hybridMultilevel"/>
    <w:tmpl w:val="A5A8B67E"/>
    <w:lvl w:ilvl="0" w:tplc="6D18C4FE">
      <w:start w:val="1"/>
      <w:numFmt w:val="decimal"/>
      <w:lvlText w:val="%1."/>
      <w:lvlJc w:val="left"/>
      <w:pPr>
        <w:ind w:left="720" w:hanging="360"/>
      </w:pPr>
    </w:lvl>
    <w:lvl w:ilvl="1" w:tplc="E8386C46">
      <w:start w:val="1"/>
      <w:numFmt w:val="lowerLetter"/>
      <w:lvlText w:val="%2."/>
      <w:lvlJc w:val="left"/>
      <w:pPr>
        <w:ind w:left="1440" w:hanging="360"/>
      </w:pPr>
    </w:lvl>
    <w:lvl w:ilvl="2" w:tplc="3DA416E2">
      <w:start w:val="1"/>
      <w:numFmt w:val="lowerRoman"/>
      <w:lvlText w:val="%3."/>
      <w:lvlJc w:val="right"/>
      <w:pPr>
        <w:ind w:left="2160" w:hanging="180"/>
      </w:pPr>
    </w:lvl>
    <w:lvl w:ilvl="3" w:tplc="4F5C06E4">
      <w:start w:val="1"/>
      <w:numFmt w:val="decimal"/>
      <w:lvlText w:val="%4."/>
      <w:lvlJc w:val="left"/>
      <w:pPr>
        <w:ind w:left="2880" w:hanging="360"/>
      </w:pPr>
    </w:lvl>
    <w:lvl w:ilvl="4" w:tplc="D1F2B06A">
      <w:start w:val="1"/>
      <w:numFmt w:val="lowerLetter"/>
      <w:lvlText w:val="%5."/>
      <w:lvlJc w:val="left"/>
      <w:pPr>
        <w:ind w:left="3600" w:hanging="360"/>
      </w:pPr>
    </w:lvl>
    <w:lvl w:ilvl="5" w:tplc="7200F7A0">
      <w:start w:val="1"/>
      <w:numFmt w:val="lowerRoman"/>
      <w:lvlText w:val="%6."/>
      <w:lvlJc w:val="right"/>
      <w:pPr>
        <w:ind w:left="4320" w:hanging="180"/>
      </w:pPr>
    </w:lvl>
    <w:lvl w:ilvl="6" w:tplc="6EF4F25C">
      <w:start w:val="1"/>
      <w:numFmt w:val="decimal"/>
      <w:lvlText w:val="%7."/>
      <w:lvlJc w:val="left"/>
      <w:pPr>
        <w:ind w:left="5040" w:hanging="360"/>
      </w:pPr>
    </w:lvl>
    <w:lvl w:ilvl="7" w:tplc="7B46A212">
      <w:start w:val="1"/>
      <w:numFmt w:val="lowerLetter"/>
      <w:lvlText w:val="%8."/>
      <w:lvlJc w:val="left"/>
      <w:pPr>
        <w:ind w:left="5760" w:hanging="360"/>
      </w:pPr>
    </w:lvl>
    <w:lvl w:ilvl="8" w:tplc="F3C44E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B0BF"/>
    <w:multiLevelType w:val="hybridMultilevel"/>
    <w:tmpl w:val="B3206674"/>
    <w:lvl w:ilvl="0" w:tplc="EEBA0F58">
      <w:start w:val="1"/>
      <w:numFmt w:val="lowerLetter"/>
      <w:lvlText w:val="%1."/>
      <w:lvlJc w:val="left"/>
      <w:pPr>
        <w:ind w:left="720" w:hanging="360"/>
      </w:pPr>
    </w:lvl>
    <w:lvl w:ilvl="1" w:tplc="251E3770">
      <w:start w:val="1"/>
      <w:numFmt w:val="lowerLetter"/>
      <w:lvlText w:val="%2."/>
      <w:lvlJc w:val="left"/>
      <w:pPr>
        <w:ind w:left="1440" w:hanging="360"/>
      </w:pPr>
    </w:lvl>
    <w:lvl w:ilvl="2" w:tplc="50A408AC">
      <w:start w:val="1"/>
      <w:numFmt w:val="lowerRoman"/>
      <w:lvlText w:val="%3."/>
      <w:lvlJc w:val="right"/>
      <w:pPr>
        <w:ind w:left="2160" w:hanging="180"/>
      </w:pPr>
    </w:lvl>
    <w:lvl w:ilvl="3" w:tplc="F14CA0B0">
      <w:start w:val="1"/>
      <w:numFmt w:val="decimal"/>
      <w:lvlText w:val="%4."/>
      <w:lvlJc w:val="left"/>
      <w:pPr>
        <w:ind w:left="2880" w:hanging="360"/>
      </w:pPr>
    </w:lvl>
    <w:lvl w:ilvl="4" w:tplc="FCF4E69E">
      <w:start w:val="1"/>
      <w:numFmt w:val="lowerLetter"/>
      <w:lvlText w:val="%5."/>
      <w:lvlJc w:val="left"/>
      <w:pPr>
        <w:ind w:left="3600" w:hanging="360"/>
      </w:pPr>
    </w:lvl>
    <w:lvl w:ilvl="5" w:tplc="DEF4C3F4">
      <w:start w:val="1"/>
      <w:numFmt w:val="lowerRoman"/>
      <w:lvlText w:val="%6."/>
      <w:lvlJc w:val="right"/>
      <w:pPr>
        <w:ind w:left="4320" w:hanging="180"/>
      </w:pPr>
    </w:lvl>
    <w:lvl w:ilvl="6" w:tplc="E72406C6">
      <w:start w:val="1"/>
      <w:numFmt w:val="decimal"/>
      <w:lvlText w:val="%7."/>
      <w:lvlJc w:val="left"/>
      <w:pPr>
        <w:ind w:left="5040" w:hanging="360"/>
      </w:pPr>
    </w:lvl>
    <w:lvl w:ilvl="7" w:tplc="35EE6E80">
      <w:start w:val="1"/>
      <w:numFmt w:val="lowerLetter"/>
      <w:lvlText w:val="%8."/>
      <w:lvlJc w:val="left"/>
      <w:pPr>
        <w:ind w:left="5760" w:hanging="360"/>
      </w:pPr>
    </w:lvl>
    <w:lvl w:ilvl="8" w:tplc="AD5C13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02EF1"/>
    <w:multiLevelType w:val="hybridMultilevel"/>
    <w:tmpl w:val="AA143ACA"/>
    <w:lvl w:ilvl="0" w:tplc="E61A2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AE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63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6A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A2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2E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0F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87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68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379976">
    <w:abstractNumId w:val="0"/>
  </w:num>
  <w:num w:numId="2" w16cid:durableId="1417937120">
    <w:abstractNumId w:val="2"/>
  </w:num>
  <w:num w:numId="3" w16cid:durableId="1875532466">
    <w:abstractNumId w:val="1"/>
  </w:num>
  <w:num w:numId="4" w16cid:durableId="1298143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FBE3F7"/>
    <w:rsid w:val="000C0071"/>
    <w:rsid w:val="000E4415"/>
    <w:rsid w:val="00297443"/>
    <w:rsid w:val="006F91EC"/>
    <w:rsid w:val="0088687E"/>
    <w:rsid w:val="00990BA4"/>
    <w:rsid w:val="00990DB0"/>
    <w:rsid w:val="00A76369"/>
    <w:rsid w:val="060E3E66"/>
    <w:rsid w:val="086C27B8"/>
    <w:rsid w:val="08FBE3F7"/>
    <w:rsid w:val="13297C48"/>
    <w:rsid w:val="17A96814"/>
    <w:rsid w:val="19921850"/>
    <w:rsid w:val="1AC9B7F9"/>
    <w:rsid w:val="1AE108D6"/>
    <w:rsid w:val="1B073292"/>
    <w:rsid w:val="1B38064A"/>
    <w:rsid w:val="1BF5EECC"/>
    <w:rsid w:val="1E18A998"/>
    <w:rsid w:val="216F025D"/>
    <w:rsid w:val="219E9CAE"/>
    <w:rsid w:val="22A89473"/>
    <w:rsid w:val="230AD2BE"/>
    <w:rsid w:val="2AEC7DDD"/>
    <w:rsid w:val="2F26F10B"/>
    <w:rsid w:val="30C2C16C"/>
    <w:rsid w:val="3216B4C6"/>
    <w:rsid w:val="326C5CC7"/>
    <w:rsid w:val="32A259CC"/>
    <w:rsid w:val="32C8C7B0"/>
    <w:rsid w:val="3345C974"/>
    <w:rsid w:val="33ABD49A"/>
    <w:rsid w:val="34E4D6D5"/>
    <w:rsid w:val="36BABD3B"/>
    <w:rsid w:val="373331E0"/>
    <w:rsid w:val="420283FB"/>
    <w:rsid w:val="448F594A"/>
    <w:rsid w:val="47328B2D"/>
    <w:rsid w:val="49173DE6"/>
    <w:rsid w:val="4976B4AA"/>
    <w:rsid w:val="4B5A6212"/>
    <w:rsid w:val="4E9331C4"/>
    <w:rsid w:val="512D335C"/>
    <w:rsid w:val="526FCD19"/>
    <w:rsid w:val="55AB4AFF"/>
    <w:rsid w:val="569AE3BF"/>
    <w:rsid w:val="5CCC66BC"/>
    <w:rsid w:val="5D6839C3"/>
    <w:rsid w:val="61CE8C89"/>
    <w:rsid w:val="62FBAE3C"/>
    <w:rsid w:val="636A5CEA"/>
    <w:rsid w:val="65C30CF8"/>
    <w:rsid w:val="66099B11"/>
    <w:rsid w:val="66A1FDAC"/>
    <w:rsid w:val="66BC54F9"/>
    <w:rsid w:val="6AC900AB"/>
    <w:rsid w:val="6B8FC61C"/>
    <w:rsid w:val="6D113F30"/>
    <w:rsid w:val="723373C7"/>
    <w:rsid w:val="75AB3F46"/>
    <w:rsid w:val="78577EA7"/>
    <w:rsid w:val="7AE0D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0A6183"/>
  <w15:chartTrackingRefBased/>
  <w15:docId w15:val="{8B28AA8C-0173-4829-9CC1-B598E37D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D88D1FF2164FB7DA603331E9CE5C" ma:contentTypeVersion="15" ma:contentTypeDescription="Utwórz nowy dokument." ma:contentTypeScope="" ma:versionID="d722856f0ff495fe00c3bbcecaa04240">
  <xsd:schema xmlns:xsd="http://www.w3.org/2001/XMLSchema" xmlns:xs="http://www.w3.org/2001/XMLSchema" xmlns:p="http://schemas.microsoft.com/office/2006/metadata/properties" xmlns:ns2="7ae6d4ff-873d-43c7-b802-6aab23f4bcac" xmlns:ns3="40a6346c-eb63-41f5-b7c9-cadfd7669d4e" targetNamespace="http://schemas.microsoft.com/office/2006/metadata/properties" ma:root="true" ma:fieldsID="1287394c2d7a2e1f8afb06f9857778e9" ns2:_="" ns3:_="">
    <xsd:import namespace="7ae6d4ff-873d-43c7-b802-6aab23f4bcac"/>
    <xsd:import namespace="40a6346c-eb63-41f5-b7c9-cadfd7669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d4ff-873d-43c7-b802-6aab23f4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1c500fc-c242-4a29-a54f-e79f7b3f91ee}" ma:internalName="TaxCatchAll" ma:showField="CatchAllData" ma:web="7ae6d4ff-873d-43c7-b802-6aab23f4b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346c-eb63-41f5-b7c9-cadfd76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e461fb03-7535-459b-ad02-e186165d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6346c-eb63-41f5-b7c9-cadfd7669d4e">
      <Terms xmlns="http://schemas.microsoft.com/office/infopath/2007/PartnerControls"/>
    </lcf76f155ced4ddcb4097134ff3c332f>
    <TaxCatchAll xmlns="7ae6d4ff-873d-43c7-b802-6aab23f4bcac" xsi:nil="true"/>
  </documentManagement>
</p:properties>
</file>

<file path=customXml/itemProps1.xml><?xml version="1.0" encoding="utf-8"?>
<ds:datastoreItem xmlns:ds="http://schemas.openxmlformats.org/officeDocument/2006/customXml" ds:itemID="{606A6D3D-DF5E-4E2B-BD63-B29509558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d4ff-873d-43c7-b802-6aab23f4bcac"/>
    <ds:schemaRef ds:uri="40a6346c-eb63-41f5-b7c9-cadfd76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57158-C885-48FB-9D18-0D6C7737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D6E18-F23A-4A99-A9C0-1A10BC5BA55B}">
  <ds:schemaRefs>
    <ds:schemaRef ds:uri="http://schemas.microsoft.com/office/2006/metadata/properties"/>
    <ds:schemaRef ds:uri="http://schemas.microsoft.com/office/infopath/2007/PartnerControls"/>
    <ds:schemaRef ds:uri="40a6346c-eb63-41f5-b7c9-cadfd7669d4e"/>
    <ds:schemaRef ds:uri="7ae6d4ff-873d-43c7-b802-6aab23f4bc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Schreiber</dc:creator>
  <cp:keywords/>
  <dc:description/>
  <cp:lastModifiedBy>Zaopatrzenie PWSFTviT</cp:lastModifiedBy>
  <cp:revision>5</cp:revision>
  <cp:lastPrinted>2023-10-03T11:57:00Z</cp:lastPrinted>
  <dcterms:created xsi:type="dcterms:W3CDTF">2023-04-21T09:47:00Z</dcterms:created>
  <dcterms:modified xsi:type="dcterms:W3CDTF">2023-10-31T11:13:00Z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0x010100E165D88D1FF2164FB7DA603331E9CE5C</vt:lpwstr>
  </property>
  <property fmtid="{D5CDD505-2E9C-101B-9397-08002B2CF9AE}" pid="3" name="MediaServiceImageTags">
    <vt:lpwstr/>
  </property>
</Properties>
</file>